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86" w:rsidRPr="00FA7E86" w:rsidRDefault="00FA7E86" w:rsidP="00FA7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7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Функциональная грамотность</w:t>
      </w:r>
    </w:p>
    <w:p w:rsidR="00FA7E86" w:rsidRPr="00FA7E86" w:rsidRDefault="00FA7E86" w:rsidP="00FA7E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7E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Платформа для тренировочных занятий по функциональной грамотности</w:t>
      </w:r>
    </w:p>
    <w:p w:rsidR="00FA7E86" w:rsidRPr="00FA7E86" w:rsidRDefault="00FA7E86" w:rsidP="00FA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7E86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Минпросвещения</w:t>
      </w:r>
      <w:proofErr w:type="spellEnd"/>
      <w:r w:rsidRPr="00FA7E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 информирует об открытии для всех образовательных организаций доступа к</w:t>
      </w:r>
      <w:hyperlink r:id="rId4" w:history="1">
        <w:r w:rsidRPr="00FA7E8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 электронному банку тренировочных заданий по оценке функциональной грамотности (далее – Платформа)</w:t>
        </w:r>
      </w:hyperlink>
      <w:r w:rsidRPr="00FA7E86">
        <w:rPr>
          <w:rFonts w:ascii="Times New Roman" w:eastAsia="Times New Roman" w:hAnsi="Times New Roman" w:cs="Times New Roman"/>
          <w:sz w:val="21"/>
          <w:szCs w:val="21"/>
          <w:lang w:eastAsia="ru-RU"/>
        </w:rPr>
        <w:t>. Областью применения Платформы является процедура проведения тренировочных работ по направлениям функциональной грамотности (читательской, математической, естественнонаучной) обучающихся 8-х и 9-х классов, включающая в себя:</w:t>
      </w:r>
      <w:r w:rsidRPr="00FA7E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− формирование банка заданий;</w:t>
      </w:r>
      <w:r w:rsidRPr="00FA7E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− формирование проектов тренировочных работ;</w:t>
      </w:r>
      <w:r w:rsidRPr="00FA7E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− прохождение тренировочной работы обучающимися в режиме реального времени;</w:t>
      </w:r>
      <w:r w:rsidRPr="00FA7E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− проверку развернутых ответов экспертами;</w:t>
      </w:r>
      <w:r w:rsidRPr="00FA7E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− накопление, хранение и обработку результатов тренировочных работ.</w:t>
      </w:r>
      <w:r w:rsidRPr="00FA7E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На Платформе можно авторизоваться при помощи учетной записи Российской электронной школы (далее – РЭШ). В случае если учетная запись в РЭШ отсутствует, необходимо пройти регистрацию в РЭШ.</w:t>
      </w:r>
    </w:p>
    <w:p w:rsidR="00FA7E86" w:rsidRPr="00FA7E86" w:rsidRDefault="00FA7E86" w:rsidP="00FA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8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Проведения тренировочных работ на Платформе возможны для обучающихся 8 и 9 классов. Срок проведения тренировочных работ – до 31 мая 2021 года. В целях обеспечения возможности повторного участия в мероприятии обучающихся, которые ранее уже выполняли тренировочную работу на Платформе, будут доступны новые варианты КИМ.</w:t>
      </w:r>
      <w:r w:rsidRPr="00FA7E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Ссылка на систему в сети «Интернет»: https://fg.resh.edu.ru/. </w:t>
      </w:r>
    </w:p>
    <w:p w:rsidR="00FA7E86" w:rsidRPr="00FA7E86" w:rsidRDefault="00FA7E86" w:rsidP="00FA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Подробная инструкция по работе с системой представлена в</w:t>
      </w:r>
      <w:hyperlink r:id="rId5" w:history="1">
        <w:r w:rsidRPr="00FA7E8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 приложении</w:t>
        </w:r>
      </w:hyperlink>
      <w:r w:rsidRPr="00FA7E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FA7E86" w:rsidRPr="00FA7E86" w:rsidRDefault="00FA7E86" w:rsidP="00FA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вопросам работы Платформы можно обращаться по адресу электронной почты: fg@edu.ru.</w:t>
      </w:r>
    </w:p>
    <w:p w:rsidR="00FA7E86" w:rsidRPr="00FA7E86" w:rsidRDefault="00FA7E86" w:rsidP="00FA7E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7E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Банк заданий на сайте Института стратегии развития образования</w:t>
      </w:r>
    </w:p>
    <w:p w:rsidR="00FA7E86" w:rsidRPr="00FA7E86" w:rsidRDefault="00242043" w:rsidP="00FA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FA7E86" w:rsidRPr="00FA7E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Банк заданий</w:t>
        </w:r>
      </w:hyperlink>
    </w:p>
    <w:p w:rsidR="00FA7E86" w:rsidRPr="00FA7E86" w:rsidRDefault="00FA7E86" w:rsidP="00FA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заданий для формирования и оценки функциональной грамотности обучающихся основной школы (5-9 классы) представлен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:rsidR="00FA7E86" w:rsidRPr="00FA7E86" w:rsidRDefault="00FA7E86" w:rsidP="00FA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материалах по каждому направлению функциональной грамотности содержатся файлы со списком открытых заданий, которые разработаны в ходе проекта, сами задания, характеристики заданий и система оценивания, а также методические комментарии к заданиям.</w:t>
      </w:r>
    </w:p>
    <w:p w:rsidR="00FA7E86" w:rsidRPr="00FA7E86" w:rsidRDefault="00FA7E86" w:rsidP="00FA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открытых заданий состоит из материалов, которые прошли камерную апробацию в ходе когнитивных лабораторий, а также массовую апробацию в 24 регионах Российской Федерации в 2018/2019 учебном году (задания для 5 и 7 классов) и в рамках дистанционного обучения в Московской области при проведении региональных диагностических работ в 2019/2020 учебном году (задания для 6, 8 и 9 классов).</w:t>
      </w:r>
    </w:p>
    <w:bookmarkStart w:id="0" w:name="_GoBack"/>
    <w:bookmarkEnd w:id="0"/>
    <w:p w:rsidR="00FA7E86" w:rsidRPr="00FA7E86" w:rsidRDefault="00242043" w:rsidP="00FA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"http://skiv.instrao.ru/bank-zadaniy/chitatelskaya-gramotnost/" </w:instrText>
      </w:r>
      <w:r>
        <w:fldChar w:fldCharType="separate"/>
      </w:r>
      <w:r w:rsidR="00FA7E86" w:rsidRPr="00FA7E8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Читательская грамотность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:rsidR="00FA7E86" w:rsidRPr="00FA7E86" w:rsidRDefault="00242043" w:rsidP="00FA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A7E86" w:rsidRPr="00FA7E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Математическая грамотность</w:t>
        </w:r>
      </w:hyperlink>
    </w:p>
    <w:p w:rsidR="00FA7E86" w:rsidRPr="00FA7E86" w:rsidRDefault="00242043" w:rsidP="00FA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A7E86" w:rsidRPr="00FA7E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Естественно-научная грамотность</w:t>
        </w:r>
      </w:hyperlink>
    </w:p>
    <w:p w:rsidR="00FA7E86" w:rsidRPr="00FA7E86" w:rsidRDefault="00242043" w:rsidP="00FA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A7E86" w:rsidRPr="00FA7E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Глобальные компетенции</w:t>
        </w:r>
      </w:hyperlink>
    </w:p>
    <w:p w:rsidR="00FA7E86" w:rsidRPr="00FA7E86" w:rsidRDefault="00242043" w:rsidP="00FA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FA7E86" w:rsidRPr="00FA7E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Финансовая грамотность</w:t>
        </w:r>
      </w:hyperlink>
    </w:p>
    <w:p w:rsidR="00FA7E86" w:rsidRPr="00FA7E86" w:rsidRDefault="00242043" w:rsidP="00FA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FA7E86" w:rsidRPr="00FA7E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Креативное мышление</w:t>
        </w:r>
      </w:hyperlink>
    </w:p>
    <w:p w:rsidR="00455A5E" w:rsidRDefault="00455A5E"/>
    <w:sectPr w:rsidR="0045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1D"/>
    <w:rsid w:val="00242043"/>
    <w:rsid w:val="00455A5E"/>
    <w:rsid w:val="007F361D"/>
    <w:rsid w:val="00FA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26D13-A854-4A1B-9905-8C49FBCB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7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E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7E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7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estestvennonauchnaya-gramotnos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kiv.instrao.ru/bank-zadaniy/matematicheskaya-gramotnos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hyperlink" Target="http://skiv.instrao.ru/bank-zadaniy/kreativnoe-myshlenie/" TargetMode="External"/><Relationship Id="rId5" Type="http://schemas.openxmlformats.org/officeDocument/2006/relationships/hyperlink" Target="https://r1.nubex.ru/s13632-7f7/f4604_ac/704-2.pptx" TargetMode="External"/><Relationship Id="rId10" Type="http://schemas.openxmlformats.org/officeDocument/2006/relationships/hyperlink" Target="http://skiv.instrao.ru/bank-zadaniy/finansovaya-gramotnost/" TargetMode="External"/><Relationship Id="rId4" Type="http://schemas.openxmlformats.org/officeDocument/2006/relationships/hyperlink" Target="https://fg.resh.edu.ru/" TargetMode="External"/><Relationship Id="rId9" Type="http://schemas.openxmlformats.org/officeDocument/2006/relationships/hyperlink" Target="http://skiv.instrao.ru/bank-zadaniy/globalnye-kompeten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</dc:creator>
  <cp:keywords/>
  <dc:description/>
  <cp:lastModifiedBy>sch4</cp:lastModifiedBy>
  <cp:revision>5</cp:revision>
  <dcterms:created xsi:type="dcterms:W3CDTF">2021-04-15T04:41:00Z</dcterms:created>
  <dcterms:modified xsi:type="dcterms:W3CDTF">2021-04-15T05:18:00Z</dcterms:modified>
</cp:coreProperties>
</file>