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65" w:rsidRPr="007A327F" w:rsidRDefault="00522B65" w:rsidP="00522B65">
      <w:pPr>
        <w:autoSpaceDE w:val="0"/>
        <w:autoSpaceDN w:val="0"/>
        <w:adjustRightInd w:val="0"/>
        <w:jc w:val="center"/>
        <w:rPr>
          <w:rFonts w:eastAsia="TimesNewRoman,Bold"/>
          <w:b/>
          <w:i/>
          <w:szCs w:val="28"/>
        </w:rPr>
      </w:pPr>
      <w:r>
        <w:rPr>
          <w:rFonts w:eastAsia="TimesNewRoman,Bold"/>
          <w:b/>
          <w:i/>
          <w:szCs w:val="28"/>
        </w:rPr>
        <w:t>«Механизм интеграции урочной, внеурочной деятельности и дополнительного образования в реализации естественнонаучного и математического образования»</w:t>
      </w:r>
    </w:p>
    <w:p w:rsidR="00522B65" w:rsidRPr="007A327F" w:rsidRDefault="00522B65" w:rsidP="00522B65">
      <w:pPr>
        <w:autoSpaceDE w:val="0"/>
        <w:autoSpaceDN w:val="0"/>
        <w:adjustRightInd w:val="0"/>
        <w:spacing w:line="240" w:lineRule="auto"/>
        <w:ind w:left="3969"/>
        <w:jc w:val="both"/>
        <w:rPr>
          <w:rFonts w:eastAsia="TimesNewRoman,Bold"/>
          <w:i/>
          <w:szCs w:val="28"/>
        </w:rPr>
      </w:pPr>
      <w:r w:rsidRPr="007A327F">
        <w:rPr>
          <w:rFonts w:eastAsia="TimesNewRoman,Bold"/>
          <w:i/>
          <w:szCs w:val="28"/>
        </w:rPr>
        <w:t>Бажова Наталья Михайловна,</w:t>
      </w:r>
    </w:p>
    <w:p w:rsidR="00522B65" w:rsidRPr="007A327F" w:rsidRDefault="00522B65" w:rsidP="00522B65">
      <w:pPr>
        <w:autoSpaceDE w:val="0"/>
        <w:autoSpaceDN w:val="0"/>
        <w:adjustRightInd w:val="0"/>
        <w:spacing w:line="240" w:lineRule="auto"/>
        <w:ind w:left="3969"/>
        <w:jc w:val="both"/>
        <w:rPr>
          <w:rFonts w:eastAsia="TimesNewRoman,Bold"/>
          <w:i/>
          <w:szCs w:val="28"/>
        </w:rPr>
      </w:pPr>
      <w:r w:rsidRPr="007A327F">
        <w:rPr>
          <w:rFonts w:eastAsia="TimesNewRoman,Bold"/>
          <w:i/>
          <w:szCs w:val="28"/>
        </w:rPr>
        <w:t>МАОУ ПГО «СОШ – лицей №4 «Интеллект»,</w:t>
      </w:r>
    </w:p>
    <w:p w:rsidR="00522B65" w:rsidRPr="007A327F" w:rsidRDefault="00522B65" w:rsidP="00522B65">
      <w:pPr>
        <w:autoSpaceDE w:val="0"/>
        <w:autoSpaceDN w:val="0"/>
        <w:adjustRightInd w:val="0"/>
        <w:spacing w:line="240" w:lineRule="auto"/>
        <w:ind w:left="3969"/>
        <w:jc w:val="both"/>
        <w:rPr>
          <w:rFonts w:eastAsia="TimesNewRoman,Bold"/>
          <w:i/>
          <w:szCs w:val="28"/>
        </w:rPr>
      </w:pPr>
      <w:r w:rsidRPr="007A327F">
        <w:rPr>
          <w:rFonts w:eastAsia="TimesNewRoman,Bold"/>
          <w:i/>
          <w:szCs w:val="28"/>
        </w:rPr>
        <w:t xml:space="preserve">учитель математики </w:t>
      </w:r>
    </w:p>
    <w:p w:rsidR="00522B65" w:rsidRPr="007A327F" w:rsidRDefault="00522B65" w:rsidP="00522B65">
      <w:pPr>
        <w:autoSpaceDE w:val="0"/>
        <w:autoSpaceDN w:val="0"/>
        <w:adjustRightInd w:val="0"/>
        <w:spacing w:line="240" w:lineRule="auto"/>
        <w:ind w:left="3969"/>
        <w:jc w:val="both"/>
        <w:rPr>
          <w:rFonts w:eastAsia="TimesNewRoman,Bold"/>
          <w:i/>
          <w:szCs w:val="28"/>
        </w:rPr>
      </w:pPr>
      <w:r w:rsidRPr="007A327F">
        <w:rPr>
          <w:rFonts w:eastAsia="TimesNewRoman,Bold"/>
          <w:i/>
          <w:szCs w:val="28"/>
        </w:rPr>
        <w:t>высшей квалификационной категории</w:t>
      </w:r>
    </w:p>
    <w:p w:rsidR="00522B65" w:rsidRPr="007A327F" w:rsidRDefault="00522B65" w:rsidP="00522B65">
      <w:pPr>
        <w:pStyle w:val="a3"/>
        <w:spacing w:line="240" w:lineRule="auto"/>
        <w:ind w:left="3402" w:firstLine="426"/>
        <w:jc w:val="both"/>
        <w:rPr>
          <w:rFonts w:asciiTheme="minorHAnsi" w:hAnsiTheme="minorHAnsi" w:cstheme="minorHAnsi"/>
          <w:sz w:val="24"/>
          <w:szCs w:val="24"/>
          <w:shd w:val="clear" w:color="auto" w:fill="FEFEFE"/>
        </w:rPr>
      </w:pPr>
    </w:p>
    <w:p w:rsidR="00522B65" w:rsidRDefault="00522B65" w:rsidP="00DE71DA">
      <w:pPr>
        <w:tabs>
          <w:tab w:val="left" w:pos="3686"/>
        </w:tabs>
        <w:spacing w:line="240" w:lineRule="auto"/>
        <w:ind w:left="1985" w:firstLine="567"/>
        <w:jc w:val="both"/>
        <w:rPr>
          <w:color w:val="383838"/>
          <w:sz w:val="24"/>
          <w:shd w:val="clear" w:color="auto" w:fill="FFFFFF"/>
        </w:rPr>
      </w:pPr>
      <w:r w:rsidRPr="00522B65">
        <w:rPr>
          <w:sz w:val="24"/>
        </w:rPr>
        <w:t>«В</w:t>
      </w:r>
      <w:r w:rsidRPr="00522B65">
        <w:rPr>
          <w:color w:val="383838"/>
          <w:sz w:val="24"/>
          <w:shd w:val="clear" w:color="auto" w:fill="FFFFFF"/>
        </w:rPr>
        <w:t>неурочная деятельность — это отнюдь не механическая добавка к основному общему образованию, призванная компенсировать недостатки работы  с  отстающими или одарёнными детьми. Внеурочная деятельность — это осуществление взаимосвязи и преемственности общего и дополнительного образования как механизма обеспечения полноты и цельности образования».</w:t>
      </w:r>
    </w:p>
    <w:p w:rsidR="000612C8" w:rsidRDefault="00522B65" w:rsidP="00DE71DA">
      <w:pPr>
        <w:tabs>
          <w:tab w:val="left" w:pos="3686"/>
        </w:tabs>
        <w:spacing w:line="240" w:lineRule="auto"/>
        <w:ind w:left="1985"/>
        <w:jc w:val="right"/>
        <w:rPr>
          <w:color w:val="383838"/>
          <w:sz w:val="22"/>
          <w:shd w:val="clear" w:color="auto" w:fill="FFFFFF"/>
        </w:rPr>
      </w:pPr>
      <w:r w:rsidRPr="00522B65">
        <w:rPr>
          <w:color w:val="383838"/>
          <w:sz w:val="24"/>
          <w:shd w:val="clear" w:color="auto" w:fill="FFFFFF"/>
        </w:rPr>
        <w:t xml:space="preserve"> </w:t>
      </w:r>
      <w:r w:rsidRPr="00522B65">
        <w:rPr>
          <w:color w:val="383838"/>
          <w:sz w:val="22"/>
          <w:shd w:val="clear" w:color="auto" w:fill="FFFFFF"/>
        </w:rPr>
        <w:t xml:space="preserve">Федеральный государственный образовательный  стандарт </w:t>
      </w:r>
    </w:p>
    <w:p w:rsidR="00522B65" w:rsidRDefault="00522B65" w:rsidP="00DE71DA">
      <w:pPr>
        <w:tabs>
          <w:tab w:val="left" w:pos="3686"/>
        </w:tabs>
        <w:spacing w:line="240" w:lineRule="auto"/>
        <w:ind w:left="1985"/>
        <w:jc w:val="right"/>
        <w:rPr>
          <w:color w:val="383838"/>
          <w:sz w:val="22"/>
          <w:shd w:val="clear" w:color="auto" w:fill="FFFFFF"/>
        </w:rPr>
      </w:pPr>
      <w:r w:rsidRPr="00522B65">
        <w:rPr>
          <w:color w:val="383838"/>
          <w:sz w:val="22"/>
          <w:shd w:val="clear" w:color="auto" w:fill="FFFFFF"/>
        </w:rPr>
        <w:t>начального общего образования</w:t>
      </w:r>
    </w:p>
    <w:p w:rsidR="00245068" w:rsidRPr="00522B65" w:rsidRDefault="00245068" w:rsidP="00DE71DA">
      <w:pPr>
        <w:tabs>
          <w:tab w:val="left" w:pos="3686"/>
        </w:tabs>
        <w:spacing w:line="240" w:lineRule="auto"/>
        <w:ind w:left="1985"/>
        <w:jc w:val="right"/>
        <w:rPr>
          <w:sz w:val="22"/>
        </w:rPr>
      </w:pPr>
    </w:p>
    <w:p w:rsidR="00C05BF2" w:rsidRDefault="00BC0D83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Перед с</w:t>
      </w:r>
      <w:r w:rsidR="00522B65" w:rsidRPr="007A327F">
        <w:rPr>
          <w:rFonts w:ascii="Times New Roman" w:hAnsi="Times New Roman"/>
          <w:szCs w:val="28"/>
        </w:rPr>
        <w:t>овременн</w:t>
      </w:r>
      <w:r>
        <w:rPr>
          <w:rFonts w:ascii="Times New Roman" w:hAnsi="Times New Roman"/>
          <w:szCs w:val="28"/>
        </w:rPr>
        <w:t>ым</w:t>
      </w:r>
      <w:r w:rsidR="00522B65" w:rsidRPr="007A327F">
        <w:rPr>
          <w:rFonts w:ascii="Times New Roman" w:hAnsi="Times New Roman"/>
          <w:szCs w:val="28"/>
        </w:rPr>
        <w:t xml:space="preserve"> образовани</w:t>
      </w:r>
      <w:r>
        <w:rPr>
          <w:rFonts w:ascii="Times New Roman" w:hAnsi="Times New Roman"/>
          <w:szCs w:val="28"/>
        </w:rPr>
        <w:t xml:space="preserve">ем </w:t>
      </w:r>
      <w:r w:rsidRPr="00BC0D83">
        <w:rPr>
          <w:rFonts w:ascii="Times New Roman" w:hAnsi="Times New Roman"/>
          <w:szCs w:val="28"/>
        </w:rPr>
        <w:t>остро стоит задача воспитания всесторонне развитой творческой личности, мотивированной на саморазвитие и самообразование, способной быть востребованной в современных условиях</w:t>
      </w:r>
      <w:r w:rsidR="00C05BF2">
        <w:rPr>
          <w:rFonts w:ascii="Times New Roman" w:hAnsi="Times New Roman"/>
          <w:szCs w:val="28"/>
        </w:rPr>
        <w:t>. Огромное внимание уделяется готовности выпускников школ к самостоятельному принятию решений, к умению жить и работать в информационном обществе.</w:t>
      </w:r>
    </w:p>
    <w:p w:rsidR="00C05BF2" w:rsidRDefault="00C05BF2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Как в урочной, так и во внеурочной деятельности необходимо мотивировать обучающихся к выбору приоритетов, необходимых для дальнейшего самообразования и самореализации.</w:t>
      </w:r>
    </w:p>
    <w:p w:rsidR="00C05BF2" w:rsidRPr="00D31848" w:rsidRDefault="00C05BF2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Для осуществления мотивации обучающихся к приобретению необходимых математических </w:t>
      </w:r>
      <w:r w:rsidRPr="00D31848">
        <w:rPr>
          <w:rFonts w:ascii="Times New Roman" w:hAnsi="Times New Roman"/>
          <w:szCs w:val="28"/>
        </w:rPr>
        <w:t>знаний я применяю механизмы интеграции урочной и внеурочной деятельности, такие как:</w:t>
      </w:r>
    </w:p>
    <w:p w:rsidR="00AF1D58" w:rsidRPr="00D31848" w:rsidRDefault="00AF1D58" w:rsidP="00AF1D58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D31848">
        <w:rPr>
          <w:rFonts w:ascii="Times New Roman" w:hAnsi="Times New Roman"/>
          <w:szCs w:val="28"/>
        </w:rPr>
        <w:t xml:space="preserve">- </w:t>
      </w:r>
      <w:r w:rsidRPr="00E60F92">
        <w:rPr>
          <w:rFonts w:ascii="Times New Roman" w:hAnsi="Times New Roman"/>
          <w:b/>
          <w:i/>
          <w:szCs w:val="28"/>
        </w:rPr>
        <w:t>применение игровых форм</w:t>
      </w:r>
      <w:r w:rsidRPr="00D31848">
        <w:rPr>
          <w:rFonts w:ascii="Times New Roman" w:hAnsi="Times New Roman"/>
          <w:szCs w:val="28"/>
        </w:rPr>
        <w:t xml:space="preserve"> </w:t>
      </w:r>
      <w:r w:rsidR="00E60F92">
        <w:rPr>
          <w:rFonts w:ascii="Times New Roman" w:hAnsi="Times New Roman"/>
          <w:szCs w:val="28"/>
        </w:rPr>
        <w:t>на</w:t>
      </w:r>
      <w:r w:rsidRPr="00D31848">
        <w:rPr>
          <w:rFonts w:ascii="Times New Roman" w:hAnsi="Times New Roman"/>
          <w:szCs w:val="28"/>
        </w:rPr>
        <w:t xml:space="preserve"> </w:t>
      </w:r>
      <w:r w:rsidR="00D8580C">
        <w:rPr>
          <w:rFonts w:ascii="Times New Roman" w:hAnsi="Times New Roman"/>
          <w:szCs w:val="28"/>
        </w:rPr>
        <w:t>занятиях математикой</w:t>
      </w:r>
      <w:r w:rsidR="00245068">
        <w:rPr>
          <w:rFonts w:ascii="Times New Roman" w:hAnsi="Times New Roman"/>
          <w:szCs w:val="28"/>
        </w:rPr>
        <w:t>;</w:t>
      </w:r>
      <w:r w:rsidR="00D8580C">
        <w:rPr>
          <w:rFonts w:ascii="Times New Roman" w:hAnsi="Times New Roman"/>
          <w:szCs w:val="28"/>
        </w:rPr>
        <w:t xml:space="preserve"> </w:t>
      </w:r>
    </w:p>
    <w:p w:rsidR="00C05BF2" w:rsidRPr="00D31848" w:rsidRDefault="00C05BF2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D31848">
        <w:rPr>
          <w:rFonts w:ascii="Times New Roman" w:hAnsi="Times New Roman"/>
          <w:szCs w:val="28"/>
        </w:rPr>
        <w:t>-</w:t>
      </w:r>
      <w:r w:rsidR="00AF1D58" w:rsidRPr="00AF1D58">
        <w:rPr>
          <w:rFonts w:ascii="Times New Roman" w:hAnsi="Times New Roman"/>
          <w:szCs w:val="28"/>
        </w:rPr>
        <w:t xml:space="preserve"> </w:t>
      </w:r>
      <w:r w:rsidR="00AF1D58" w:rsidRPr="00E60F92">
        <w:rPr>
          <w:rFonts w:ascii="Times New Roman" w:hAnsi="Times New Roman"/>
          <w:b/>
          <w:i/>
          <w:szCs w:val="28"/>
        </w:rPr>
        <w:t>проведение</w:t>
      </w:r>
      <w:r w:rsidR="00D31848" w:rsidRPr="00E60F92">
        <w:rPr>
          <w:rFonts w:ascii="Times New Roman" w:hAnsi="Times New Roman"/>
          <w:b/>
          <w:i/>
          <w:szCs w:val="28"/>
        </w:rPr>
        <w:t xml:space="preserve"> индивидуальны</w:t>
      </w:r>
      <w:r w:rsidR="00AF1D58" w:rsidRPr="00E60F92">
        <w:rPr>
          <w:rFonts w:ascii="Times New Roman" w:hAnsi="Times New Roman"/>
          <w:b/>
          <w:i/>
          <w:szCs w:val="28"/>
        </w:rPr>
        <w:t>х</w:t>
      </w:r>
      <w:r w:rsidR="00D31848" w:rsidRPr="00E60F92">
        <w:rPr>
          <w:rFonts w:ascii="Times New Roman" w:hAnsi="Times New Roman"/>
          <w:b/>
          <w:i/>
          <w:szCs w:val="28"/>
        </w:rPr>
        <w:t xml:space="preserve"> </w:t>
      </w:r>
      <w:r w:rsidR="00AF1D58" w:rsidRPr="00E60F92">
        <w:rPr>
          <w:rFonts w:ascii="Times New Roman" w:hAnsi="Times New Roman"/>
          <w:b/>
          <w:i/>
          <w:szCs w:val="28"/>
        </w:rPr>
        <w:t xml:space="preserve">консультаций и </w:t>
      </w:r>
      <w:r w:rsidR="00D31848" w:rsidRPr="00E60F92">
        <w:rPr>
          <w:rFonts w:ascii="Times New Roman" w:hAnsi="Times New Roman"/>
          <w:b/>
          <w:i/>
          <w:szCs w:val="28"/>
        </w:rPr>
        <w:t>заняти</w:t>
      </w:r>
      <w:r w:rsidR="00AF1D58" w:rsidRPr="00E60F92">
        <w:rPr>
          <w:rFonts w:ascii="Times New Roman" w:hAnsi="Times New Roman"/>
          <w:b/>
          <w:i/>
          <w:szCs w:val="28"/>
        </w:rPr>
        <w:t>й</w:t>
      </w:r>
      <w:r w:rsidRPr="00D31848">
        <w:rPr>
          <w:rFonts w:ascii="Times New Roman" w:hAnsi="Times New Roman"/>
          <w:szCs w:val="28"/>
        </w:rPr>
        <w:t>;</w:t>
      </w:r>
    </w:p>
    <w:p w:rsidR="00DE71DA" w:rsidRDefault="00DE71DA" w:rsidP="00DE71DA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E60F92">
        <w:rPr>
          <w:rFonts w:ascii="Times New Roman" w:hAnsi="Times New Roman"/>
          <w:b/>
          <w:i/>
          <w:szCs w:val="28"/>
        </w:rPr>
        <w:t>проведение элективного курса</w:t>
      </w:r>
      <w:r>
        <w:rPr>
          <w:rFonts w:ascii="Times New Roman" w:hAnsi="Times New Roman"/>
          <w:szCs w:val="28"/>
        </w:rPr>
        <w:t xml:space="preserve"> «Математика. </w:t>
      </w:r>
      <w:proofErr w:type="spellStart"/>
      <w:r>
        <w:rPr>
          <w:rFonts w:ascii="Times New Roman" w:hAnsi="Times New Roman"/>
          <w:szCs w:val="28"/>
        </w:rPr>
        <w:t>Интенсив</w:t>
      </w:r>
      <w:proofErr w:type="spellEnd"/>
      <w:r>
        <w:rPr>
          <w:rFonts w:ascii="Times New Roman" w:hAnsi="Times New Roman"/>
          <w:szCs w:val="28"/>
        </w:rPr>
        <w:t>»</w:t>
      </w:r>
      <w:r w:rsidR="00245068">
        <w:rPr>
          <w:rFonts w:ascii="Times New Roman" w:hAnsi="Times New Roman"/>
          <w:szCs w:val="28"/>
        </w:rPr>
        <w:t>;</w:t>
      </w:r>
    </w:p>
    <w:p w:rsidR="00DE71DA" w:rsidRPr="00D31848" w:rsidRDefault="00DE71DA" w:rsidP="00DE71DA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E60F92">
        <w:rPr>
          <w:rFonts w:ascii="Times New Roman" w:hAnsi="Times New Roman"/>
          <w:b/>
          <w:i/>
          <w:szCs w:val="28"/>
        </w:rPr>
        <w:t xml:space="preserve">применение </w:t>
      </w:r>
      <w:proofErr w:type="spellStart"/>
      <w:r w:rsidRPr="00E60F92">
        <w:rPr>
          <w:rFonts w:ascii="Times New Roman" w:hAnsi="Times New Roman"/>
          <w:b/>
          <w:i/>
          <w:szCs w:val="28"/>
        </w:rPr>
        <w:t>онлайн-платформ</w:t>
      </w:r>
      <w:proofErr w:type="spellEnd"/>
      <w:r w:rsidRPr="00E60F92">
        <w:rPr>
          <w:rFonts w:ascii="Times New Roman" w:hAnsi="Times New Roman"/>
          <w:b/>
          <w:i/>
          <w:szCs w:val="28"/>
        </w:rPr>
        <w:t xml:space="preserve"> для </w:t>
      </w:r>
      <w:proofErr w:type="gramStart"/>
      <w:r w:rsidRPr="00E60F92">
        <w:rPr>
          <w:rFonts w:ascii="Times New Roman" w:hAnsi="Times New Roman"/>
          <w:b/>
          <w:i/>
          <w:szCs w:val="28"/>
        </w:rPr>
        <w:t>обучения</w:t>
      </w:r>
      <w:proofErr w:type="gramEnd"/>
      <w:r w:rsidRPr="00D31848">
        <w:rPr>
          <w:rFonts w:ascii="Times New Roman" w:hAnsi="Times New Roman"/>
          <w:szCs w:val="28"/>
        </w:rPr>
        <w:t xml:space="preserve"> как в урочной, так и во внеурочной деятельности (</w:t>
      </w:r>
      <w:r>
        <w:rPr>
          <w:rFonts w:ascii="Times New Roman" w:hAnsi="Times New Roman"/>
          <w:szCs w:val="28"/>
        </w:rPr>
        <w:t>«</w:t>
      </w:r>
      <w:proofErr w:type="spellStart"/>
      <w:r>
        <w:rPr>
          <w:rFonts w:ascii="Times New Roman" w:hAnsi="Times New Roman"/>
          <w:szCs w:val="28"/>
        </w:rPr>
        <w:t>Учи.ru</w:t>
      </w:r>
      <w:proofErr w:type="spellEnd"/>
      <w:r>
        <w:rPr>
          <w:rFonts w:ascii="Times New Roman" w:hAnsi="Times New Roman"/>
          <w:szCs w:val="28"/>
        </w:rPr>
        <w:t>»);</w:t>
      </w:r>
    </w:p>
    <w:p w:rsidR="00AF1D58" w:rsidRDefault="00AF1D58" w:rsidP="00AF1D58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 w:rsidRPr="00E60F92">
        <w:rPr>
          <w:rFonts w:ascii="Times New Roman" w:hAnsi="Times New Roman"/>
          <w:b/>
          <w:i/>
          <w:szCs w:val="28"/>
        </w:rPr>
        <w:t>взаимообучение</w:t>
      </w:r>
      <w:proofErr w:type="spellEnd"/>
      <w:r w:rsidRPr="00E60F92">
        <w:rPr>
          <w:rFonts w:ascii="Times New Roman" w:hAnsi="Times New Roman"/>
          <w:b/>
          <w:i/>
          <w:szCs w:val="28"/>
        </w:rPr>
        <w:t xml:space="preserve"> и обмен передовым опытом</w:t>
      </w:r>
      <w:r w:rsidRPr="00D31848">
        <w:rPr>
          <w:rFonts w:ascii="Times New Roman" w:hAnsi="Times New Roman"/>
          <w:szCs w:val="28"/>
        </w:rPr>
        <w:t xml:space="preserve"> учителей математики  - </w:t>
      </w:r>
      <w:proofErr w:type="spellStart"/>
      <w:r w:rsidRPr="00D31848">
        <w:rPr>
          <w:rFonts w:ascii="Times New Roman" w:hAnsi="Times New Roman"/>
          <w:szCs w:val="28"/>
        </w:rPr>
        <w:t>тьюторское</w:t>
      </w:r>
      <w:proofErr w:type="spellEnd"/>
      <w:r w:rsidRPr="00D31848">
        <w:rPr>
          <w:rFonts w:ascii="Times New Roman" w:hAnsi="Times New Roman"/>
          <w:szCs w:val="28"/>
        </w:rPr>
        <w:t xml:space="preserve"> сопровождение учителей.</w:t>
      </w:r>
    </w:p>
    <w:p w:rsidR="00DE71DA" w:rsidRDefault="00DE71DA" w:rsidP="00AF1D58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245068" w:rsidRDefault="00245068" w:rsidP="00245068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Cs w:val="28"/>
        </w:rPr>
      </w:pPr>
      <w:r w:rsidRPr="00245068">
        <w:rPr>
          <w:rFonts w:ascii="Times New Roman" w:hAnsi="Times New Roman"/>
          <w:szCs w:val="28"/>
        </w:rPr>
        <w:t>Применение игровых форм делает процесс обучения более интересным, создает у обучающихся хорошее настроение, облегчает преодоление трудностей в обучении. Решение в игровой форме сложных финансовых и экономических задач способствует развитию финансовой и экономической грамотности, так необходимых в дальнейшей практической жизни обучающихся.</w:t>
      </w:r>
    </w:p>
    <w:p w:rsidR="00D8580C" w:rsidRPr="00245068" w:rsidRDefault="00D8580C" w:rsidP="0024506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245068">
        <w:rPr>
          <w:rFonts w:ascii="Times New Roman" w:hAnsi="Times New Roman"/>
          <w:szCs w:val="28"/>
        </w:rPr>
        <w:lastRenderedPageBreak/>
        <w:t xml:space="preserve">На уроках математики и во внеклассной деятельности </w:t>
      </w:r>
      <w:r w:rsidR="00E60F92" w:rsidRPr="00245068">
        <w:rPr>
          <w:rFonts w:ascii="Times New Roman" w:hAnsi="Times New Roman"/>
          <w:szCs w:val="28"/>
        </w:rPr>
        <w:t xml:space="preserve">широко </w:t>
      </w:r>
      <w:r w:rsidRPr="00245068">
        <w:rPr>
          <w:rFonts w:ascii="Times New Roman" w:hAnsi="Times New Roman"/>
          <w:szCs w:val="28"/>
        </w:rPr>
        <w:t xml:space="preserve">применяются такие </w:t>
      </w:r>
      <w:r w:rsidR="00245068">
        <w:rPr>
          <w:rFonts w:ascii="Times New Roman" w:hAnsi="Times New Roman"/>
          <w:b/>
          <w:i/>
          <w:szCs w:val="28"/>
          <w:u w:val="single"/>
        </w:rPr>
        <w:t>иг</w:t>
      </w:r>
      <w:r w:rsidRPr="00245068">
        <w:rPr>
          <w:rFonts w:ascii="Times New Roman" w:hAnsi="Times New Roman"/>
          <w:b/>
          <w:i/>
          <w:szCs w:val="28"/>
          <w:u w:val="single"/>
        </w:rPr>
        <w:t>ров</w:t>
      </w:r>
      <w:r w:rsidR="00245068">
        <w:rPr>
          <w:rFonts w:ascii="Times New Roman" w:hAnsi="Times New Roman"/>
          <w:b/>
          <w:i/>
          <w:szCs w:val="28"/>
          <w:u w:val="single"/>
        </w:rPr>
        <w:t>ые</w:t>
      </w:r>
      <w:r w:rsidRPr="00245068">
        <w:rPr>
          <w:rFonts w:ascii="Times New Roman" w:hAnsi="Times New Roman"/>
          <w:b/>
          <w:i/>
          <w:szCs w:val="28"/>
          <w:u w:val="single"/>
        </w:rPr>
        <w:t xml:space="preserve"> </w:t>
      </w:r>
      <w:r w:rsidR="00245068">
        <w:rPr>
          <w:rFonts w:ascii="Times New Roman" w:hAnsi="Times New Roman"/>
          <w:b/>
          <w:i/>
          <w:szCs w:val="28"/>
          <w:u w:val="single"/>
        </w:rPr>
        <w:t xml:space="preserve">формы, </w:t>
      </w:r>
      <w:r w:rsidRPr="00245068">
        <w:rPr>
          <w:rFonts w:ascii="Times New Roman" w:hAnsi="Times New Roman"/>
          <w:szCs w:val="28"/>
        </w:rPr>
        <w:t xml:space="preserve"> как:</w:t>
      </w:r>
    </w:p>
    <w:p w:rsidR="00D8580C" w:rsidRDefault="00D8580C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бизнес – старт;</w:t>
      </w:r>
    </w:p>
    <w:p w:rsidR="00D8580C" w:rsidRDefault="00D8580C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математическая карусель;</w:t>
      </w:r>
    </w:p>
    <w:p w:rsidR="00D8580C" w:rsidRDefault="00D8580C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математические соревнования и бои;</w:t>
      </w:r>
    </w:p>
    <w:p w:rsidR="00D8580C" w:rsidRDefault="00D8580C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математическое лото;</w:t>
      </w:r>
    </w:p>
    <w:p w:rsidR="00D8580C" w:rsidRDefault="00D8580C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– математический </w:t>
      </w:r>
      <w:proofErr w:type="spellStart"/>
      <w:r>
        <w:rPr>
          <w:rFonts w:ascii="Times New Roman" w:hAnsi="Times New Roman"/>
          <w:szCs w:val="28"/>
        </w:rPr>
        <w:t>танграм</w:t>
      </w:r>
      <w:proofErr w:type="spellEnd"/>
      <w:r>
        <w:rPr>
          <w:rFonts w:ascii="Times New Roman" w:hAnsi="Times New Roman"/>
          <w:szCs w:val="28"/>
        </w:rPr>
        <w:t>;</w:t>
      </w:r>
    </w:p>
    <w:p w:rsidR="00D8580C" w:rsidRDefault="00D8580C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математический морской бой;</w:t>
      </w:r>
    </w:p>
    <w:p w:rsidR="00D8580C" w:rsidRDefault="00D8580C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математические конференции и др.</w:t>
      </w:r>
    </w:p>
    <w:p w:rsidR="00DE71DA" w:rsidRPr="00D31848" w:rsidRDefault="00DE71DA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245068" w:rsidRDefault="00E00946" w:rsidP="000612C8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E00946">
        <w:rPr>
          <w:sz w:val="28"/>
          <w:szCs w:val="28"/>
        </w:rPr>
        <w:t xml:space="preserve">На уроках и во внеклассной деятельности </w:t>
      </w:r>
      <w:r>
        <w:rPr>
          <w:sz w:val="28"/>
          <w:szCs w:val="28"/>
        </w:rPr>
        <w:t xml:space="preserve">мной </w:t>
      </w:r>
      <w:r w:rsidRPr="00E00946">
        <w:rPr>
          <w:sz w:val="28"/>
          <w:szCs w:val="28"/>
        </w:rPr>
        <w:t>применяется технология уровневой дифференциации, для осуществления которой используются</w:t>
      </w:r>
      <w:r>
        <w:rPr>
          <w:b/>
          <w:i/>
          <w:sz w:val="28"/>
          <w:szCs w:val="28"/>
          <w:u w:val="single"/>
        </w:rPr>
        <w:t xml:space="preserve"> </w:t>
      </w:r>
      <w:r w:rsidR="00E60F92" w:rsidRPr="00D31848">
        <w:rPr>
          <w:b/>
          <w:i/>
          <w:sz w:val="28"/>
          <w:szCs w:val="28"/>
          <w:u w:val="single"/>
        </w:rPr>
        <w:t>индивидуальны</w:t>
      </w:r>
      <w:r>
        <w:rPr>
          <w:b/>
          <w:i/>
          <w:sz w:val="28"/>
          <w:szCs w:val="28"/>
          <w:u w:val="single"/>
        </w:rPr>
        <w:t xml:space="preserve">е </w:t>
      </w:r>
      <w:r w:rsidR="00E60F92" w:rsidRPr="00D31848">
        <w:rPr>
          <w:b/>
          <w:i/>
          <w:sz w:val="28"/>
          <w:szCs w:val="28"/>
          <w:u w:val="single"/>
        </w:rPr>
        <w:t>заняти</w:t>
      </w:r>
      <w:r>
        <w:rPr>
          <w:b/>
          <w:i/>
          <w:sz w:val="28"/>
          <w:szCs w:val="28"/>
          <w:u w:val="single"/>
        </w:rPr>
        <w:t>я</w:t>
      </w:r>
      <w:r w:rsidR="00245068">
        <w:rPr>
          <w:b/>
          <w:i/>
          <w:sz w:val="28"/>
          <w:szCs w:val="28"/>
          <w:u w:val="single"/>
        </w:rPr>
        <w:t>.</w:t>
      </w:r>
      <w:r w:rsidR="00E60F92" w:rsidRPr="00D31848">
        <w:rPr>
          <w:sz w:val="28"/>
          <w:szCs w:val="28"/>
        </w:rPr>
        <w:t xml:space="preserve"> </w:t>
      </w:r>
    </w:p>
    <w:p w:rsidR="00DE71DA" w:rsidRDefault="00E00946" w:rsidP="00245068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60F92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="00E60F92">
        <w:rPr>
          <w:sz w:val="28"/>
          <w:szCs w:val="28"/>
        </w:rPr>
        <w:t>ся, отстающи</w:t>
      </w:r>
      <w:r>
        <w:rPr>
          <w:sz w:val="28"/>
          <w:szCs w:val="28"/>
        </w:rPr>
        <w:t>х</w:t>
      </w:r>
      <w:r w:rsidR="00E60F92">
        <w:rPr>
          <w:sz w:val="28"/>
          <w:szCs w:val="28"/>
        </w:rPr>
        <w:t xml:space="preserve"> от других в освоении материала, </w:t>
      </w:r>
      <w:r w:rsidR="00E60F92" w:rsidRPr="00D31848">
        <w:rPr>
          <w:sz w:val="28"/>
          <w:szCs w:val="28"/>
        </w:rPr>
        <w:t xml:space="preserve"> приме</w:t>
      </w:r>
      <w:r>
        <w:rPr>
          <w:sz w:val="28"/>
          <w:szCs w:val="28"/>
        </w:rPr>
        <w:t>няются</w:t>
      </w:r>
      <w:r w:rsidR="00E60F92" w:rsidRPr="00D31848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ые</w:t>
      </w:r>
      <w:r w:rsidR="00E60F92" w:rsidRPr="00D3184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60F92" w:rsidRPr="00D31848">
        <w:rPr>
          <w:sz w:val="28"/>
          <w:szCs w:val="28"/>
        </w:rPr>
        <w:t>, адаптированны</w:t>
      </w:r>
      <w:r>
        <w:rPr>
          <w:sz w:val="28"/>
          <w:szCs w:val="28"/>
        </w:rPr>
        <w:t>е</w:t>
      </w:r>
      <w:r w:rsidR="00E60F92" w:rsidRPr="00D31848">
        <w:rPr>
          <w:sz w:val="28"/>
          <w:szCs w:val="28"/>
        </w:rPr>
        <w:t xml:space="preserve"> к особенностям детей с задержкой психического</w:t>
      </w:r>
      <w:r w:rsidR="00245068">
        <w:rPr>
          <w:sz w:val="28"/>
          <w:szCs w:val="28"/>
        </w:rPr>
        <w:t xml:space="preserve"> развития по предмету.</w:t>
      </w:r>
    </w:p>
    <w:p w:rsidR="00DE71DA" w:rsidRPr="00DE71DA" w:rsidRDefault="00DE71DA" w:rsidP="000612C8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E71DA">
        <w:rPr>
          <w:sz w:val="28"/>
          <w:szCs w:val="28"/>
        </w:rPr>
        <w:t xml:space="preserve">В работе с </w:t>
      </w:r>
      <w:proofErr w:type="gramStart"/>
      <w:r w:rsidRPr="00DE71DA">
        <w:rPr>
          <w:sz w:val="28"/>
          <w:szCs w:val="28"/>
        </w:rPr>
        <w:t>обучающимися</w:t>
      </w:r>
      <w:proofErr w:type="gramEnd"/>
      <w:r w:rsidRPr="00DE71DA">
        <w:rPr>
          <w:sz w:val="28"/>
          <w:szCs w:val="28"/>
        </w:rPr>
        <w:t xml:space="preserve">, проявляющими к изучению математики повышенный интерес и способности, применяется проведение элективного курса «Математика. </w:t>
      </w:r>
      <w:proofErr w:type="spellStart"/>
      <w:r w:rsidRPr="00DE71DA">
        <w:rPr>
          <w:sz w:val="28"/>
          <w:szCs w:val="28"/>
        </w:rPr>
        <w:t>Интенсив</w:t>
      </w:r>
      <w:proofErr w:type="spellEnd"/>
      <w:r w:rsidRPr="00DE71DA">
        <w:rPr>
          <w:sz w:val="28"/>
          <w:szCs w:val="28"/>
        </w:rPr>
        <w:t>» и индивидуальная проектная деятельность.</w:t>
      </w:r>
      <w:r>
        <w:rPr>
          <w:sz w:val="28"/>
          <w:szCs w:val="28"/>
        </w:rPr>
        <w:t xml:space="preserve"> </w:t>
      </w:r>
      <w:r w:rsidRPr="00DE71DA">
        <w:rPr>
          <w:sz w:val="28"/>
          <w:szCs w:val="28"/>
        </w:rPr>
        <w:t xml:space="preserve">Календарно – тематическое планирование курса «Математика. </w:t>
      </w:r>
      <w:proofErr w:type="spellStart"/>
      <w:r w:rsidRPr="00DE71DA">
        <w:rPr>
          <w:sz w:val="28"/>
          <w:szCs w:val="28"/>
        </w:rPr>
        <w:t>Интенсив</w:t>
      </w:r>
      <w:proofErr w:type="spellEnd"/>
      <w:r w:rsidRPr="00DE71DA">
        <w:rPr>
          <w:sz w:val="28"/>
          <w:szCs w:val="28"/>
        </w:rPr>
        <w:t>»  приведено в Приложении 1.</w:t>
      </w:r>
    </w:p>
    <w:p w:rsidR="003D5B0E" w:rsidRPr="00D31848" w:rsidRDefault="003D5B0E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3D5B0E" w:rsidRPr="000612C8" w:rsidRDefault="000612C8" w:rsidP="000612C8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Cs w:val="28"/>
          <w:u w:val="single"/>
        </w:rPr>
        <w:t>Онлайн-платформа</w:t>
      </w:r>
      <w:proofErr w:type="spellEnd"/>
      <w:r>
        <w:rPr>
          <w:rFonts w:ascii="Times New Roman" w:hAnsi="Times New Roman"/>
          <w:b/>
          <w:i/>
          <w:szCs w:val="28"/>
          <w:u w:val="single"/>
        </w:rPr>
        <w:t xml:space="preserve"> </w:t>
      </w:r>
      <w:r w:rsidR="003D5B0E" w:rsidRPr="000612C8">
        <w:rPr>
          <w:rFonts w:ascii="Times New Roman" w:hAnsi="Times New Roman"/>
          <w:b/>
          <w:i/>
          <w:szCs w:val="28"/>
          <w:u w:val="single"/>
        </w:rPr>
        <w:t>«</w:t>
      </w:r>
      <w:proofErr w:type="spellStart"/>
      <w:r w:rsidR="003D5B0E" w:rsidRPr="000612C8">
        <w:rPr>
          <w:rFonts w:ascii="Times New Roman" w:hAnsi="Times New Roman"/>
          <w:b/>
          <w:i/>
          <w:szCs w:val="28"/>
          <w:u w:val="single"/>
        </w:rPr>
        <w:t>Учи.ru</w:t>
      </w:r>
      <w:proofErr w:type="spellEnd"/>
      <w:r w:rsidR="003D5B0E" w:rsidRPr="000612C8">
        <w:rPr>
          <w:rFonts w:ascii="Times New Roman" w:hAnsi="Times New Roman"/>
          <w:b/>
          <w:i/>
          <w:szCs w:val="28"/>
          <w:u w:val="single"/>
        </w:rPr>
        <w:t>»</w:t>
      </w:r>
      <w:r w:rsidR="00E00946">
        <w:rPr>
          <w:rFonts w:ascii="Times New Roman" w:hAnsi="Times New Roman"/>
          <w:szCs w:val="28"/>
        </w:rPr>
        <w:t xml:space="preserve"> п</w:t>
      </w:r>
      <w:r w:rsidR="00DE71DA" w:rsidRPr="000612C8">
        <w:rPr>
          <w:rFonts w:ascii="Times New Roman" w:hAnsi="Times New Roman"/>
          <w:szCs w:val="28"/>
        </w:rPr>
        <w:t xml:space="preserve">озволяет </w:t>
      </w:r>
      <w:proofErr w:type="gramStart"/>
      <w:r w:rsidR="00DE71DA" w:rsidRPr="000612C8">
        <w:rPr>
          <w:rFonts w:ascii="Times New Roman" w:hAnsi="Times New Roman"/>
          <w:szCs w:val="28"/>
        </w:rPr>
        <w:t>обучающимся</w:t>
      </w:r>
      <w:proofErr w:type="gramEnd"/>
      <w:r w:rsidR="00DE71DA" w:rsidRPr="000612C8">
        <w:rPr>
          <w:rFonts w:ascii="Times New Roman" w:hAnsi="Times New Roman"/>
          <w:szCs w:val="28"/>
        </w:rPr>
        <w:t xml:space="preserve"> продолжать в домашних условиях учебную деятельность, начатую в классе.</w:t>
      </w:r>
      <w:r>
        <w:rPr>
          <w:rFonts w:ascii="Times New Roman" w:hAnsi="Times New Roman"/>
          <w:szCs w:val="28"/>
        </w:rPr>
        <w:t xml:space="preserve"> Э</w:t>
      </w:r>
      <w:r w:rsidR="003D5B0E" w:rsidRPr="000612C8">
        <w:rPr>
          <w:rFonts w:ascii="Times New Roman" w:hAnsi="Times New Roman"/>
          <w:szCs w:val="28"/>
          <w:shd w:val="clear" w:color="auto" w:fill="FFFFFF"/>
        </w:rPr>
        <w:t xml:space="preserve">то </w:t>
      </w:r>
      <w:proofErr w:type="gramStart"/>
      <w:r w:rsidR="003D5B0E" w:rsidRPr="000612C8">
        <w:rPr>
          <w:rFonts w:ascii="Times New Roman" w:hAnsi="Times New Roman"/>
          <w:szCs w:val="28"/>
          <w:shd w:val="clear" w:color="auto" w:fill="FFFFFF"/>
        </w:rPr>
        <w:t>отечественная</w:t>
      </w:r>
      <w:proofErr w:type="gramEnd"/>
      <w:r w:rsidR="003D5B0E" w:rsidRPr="000612C8">
        <w:rPr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="003D5B0E" w:rsidRPr="000612C8">
        <w:rPr>
          <w:rFonts w:ascii="Times New Roman" w:hAnsi="Times New Roman"/>
          <w:szCs w:val="28"/>
          <w:shd w:val="clear" w:color="auto" w:fill="FFFFFF"/>
        </w:rPr>
        <w:t>онлайн-платформа</w:t>
      </w:r>
      <w:proofErr w:type="spellEnd"/>
      <w:r w:rsidR="003D5B0E" w:rsidRPr="000612C8">
        <w:rPr>
          <w:rFonts w:ascii="Times New Roman" w:hAnsi="Times New Roman"/>
          <w:szCs w:val="28"/>
          <w:shd w:val="clear" w:color="auto" w:fill="FFFFFF"/>
        </w:rPr>
        <w:t>, где ученики из всех регионов России изучают школьные предметы в интерактивной форме.</w:t>
      </w:r>
    </w:p>
    <w:p w:rsidR="00FC4699" w:rsidRDefault="003D5B0E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D31848">
        <w:rPr>
          <w:rFonts w:ascii="Times New Roman" w:hAnsi="Times New Roman"/>
          <w:szCs w:val="28"/>
          <w:shd w:val="clear" w:color="auto" w:fill="FFFFFF"/>
        </w:rPr>
        <w:t>В данной программе сформированы учебные виртуальные классы, изучаются темы, проводится их практическое закрепление. Результаты достижений учеников</w:t>
      </w:r>
      <w:r w:rsidR="000612C8">
        <w:rPr>
          <w:rFonts w:ascii="Times New Roman" w:hAnsi="Times New Roman"/>
          <w:szCs w:val="28"/>
          <w:shd w:val="clear" w:color="auto" w:fill="FFFFFF"/>
        </w:rPr>
        <w:t xml:space="preserve"> отображаются в реальном режиме</w:t>
      </w:r>
      <w:proofErr w:type="gramStart"/>
      <w:r w:rsidR="000612C8">
        <w:rPr>
          <w:rFonts w:ascii="Times New Roman" w:hAnsi="Times New Roman"/>
          <w:szCs w:val="28"/>
          <w:shd w:val="clear" w:color="auto" w:fill="FFFFFF"/>
        </w:rPr>
        <w:t>.</w:t>
      </w:r>
      <w:proofErr w:type="gramEnd"/>
      <w:r w:rsidRPr="00D31848">
        <w:rPr>
          <w:rFonts w:ascii="Times New Roman" w:hAnsi="Times New Roman"/>
          <w:szCs w:val="28"/>
          <w:shd w:val="clear" w:color="auto" w:fill="FFFFFF"/>
        </w:rPr>
        <w:t xml:space="preserve"> Вся информация по прогрессу </w:t>
      </w:r>
      <w:proofErr w:type="gramStart"/>
      <w:r w:rsidRPr="00D31848">
        <w:rPr>
          <w:rFonts w:ascii="Times New Roman" w:hAnsi="Times New Roman"/>
          <w:szCs w:val="28"/>
          <w:shd w:val="clear" w:color="auto" w:fill="FFFFFF"/>
        </w:rPr>
        <w:t>обучающихся</w:t>
      </w:r>
      <w:proofErr w:type="gramEnd"/>
      <w:r w:rsidRPr="00D31848">
        <w:rPr>
          <w:rFonts w:ascii="Times New Roman" w:hAnsi="Times New Roman"/>
          <w:szCs w:val="28"/>
          <w:shd w:val="clear" w:color="auto" w:fill="FFFFFF"/>
        </w:rPr>
        <w:t xml:space="preserve"> доступна учителям, ученикам и родителям. </w:t>
      </w:r>
    </w:p>
    <w:p w:rsidR="003D5B0E" w:rsidRPr="00D31848" w:rsidRDefault="003D5B0E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D31848">
        <w:rPr>
          <w:rFonts w:ascii="Times New Roman" w:hAnsi="Times New Roman"/>
          <w:szCs w:val="28"/>
          <w:shd w:val="clear" w:color="auto" w:fill="FFFFFF"/>
        </w:rPr>
        <w:t xml:space="preserve">Учитель имеет возможность </w:t>
      </w:r>
      <w:r w:rsidR="00FC4699">
        <w:rPr>
          <w:rFonts w:ascii="Times New Roman" w:hAnsi="Times New Roman"/>
          <w:szCs w:val="28"/>
          <w:shd w:val="clear" w:color="auto" w:fill="FFFFFF"/>
        </w:rPr>
        <w:t>контролировать и оценивать</w:t>
      </w:r>
      <w:r w:rsidRPr="00D31848">
        <w:rPr>
          <w:rFonts w:ascii="Times New Roman" w:hAnsi="Times New Roman"/>
          <w:szCs w:val="28"/>
          <w:shd w:val="clear" w:color="auto" w:fill="FFFFFF"/>
        </w:rPr>
        <w:t xml:space="preserve"> работу ученика</w:t>
      </w:r>
      <w:r w:rsidR="00FC4699">
        <w:rPr>
          <w:rFonts w:ascii="Times New Roman" w:hAnsi="Times New Roman"/>
          <w:szCs w:val="28"/>
          <w:shd w:val="clear" w:color="auto" w:fill="FFFFFF"/>
        </w:rPr>
        <w:t>, в том числе и внеурочную</w:t>
      </w:r>
      <w:r w:rsidRPr="00D31848">
        <w:rPr>
          <w:rFonts w:ascii="Times New Roman" w:hAnsi="Times New Roman"/>
          <w:szCs w:val="28"/>
          <w:shd w:val="clear" w:color="auto" w:fill="FFFFFF"/>
        </w:rPr>
        <w:t xml:space="preserve">, помочь в случаях затруднений при выполнении заданий. </w:t>
      </w:r>
    </w:p>
    <w:p w:rsidR="003D5B0E" w:rsidRPr="00D31848" w:rsidRDefault="003D5B0E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D31848">
        <w:rPr>
          <w:rFonts w:ascii="Times New Roman" w:hAnsi="Times New Roman"/>
          <w:szCs w:val="28"/>
          <w:shd w:val="clear" w:color="auto" w:fill="FFFFFF"/>
        </w:rPr>
        <w:t>Также, помимо учебной программы, детям предоставляется возможность участия в различных математических играх и олимпиадах (Осенняя, Зимняя и Весенняя олимпиады). Проводится разбор конкурсных заданий. Имеется возможность изучить решение олимпиадных заданий прошлых лет.</w:t>
      </w:r>
    </w:p>
    <w:p w:rsidR="00FC4699" w:rsidRDefault="00FC4699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Cs w:val="28"/>
          <w:u w:val="single"/>
        </w:rPr>
      </w:pPr>
    </w:p>
    <w:p w:rsidR="000612C8" w:rsidRPr="00245068" w:rsidRDefault="000612C8" w:rsidP="00245068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Cs w:val="28"/>
        </w:rPr>
      </w:pPr>
      <w:r w:rsidRPr="000612C8">
        <w:rPr>
          <w:rFonts w:ascii="Times New Roman" w:hAnsi="Times New Roman"/>
          <w:szCs w:val="28"/>
        </w:rPr>
        <w:lastRenderedPageBreak/>
        <w:t xml:space="preserve">Программа </w:t>
      </w:r>
      <w:proofErr w:type="spellStart"/>
      <w:r w:rsidRPr="000612C8">
        <w:rPr>
          <w:rFonts w:ascii="Times New Roman" w:hAnsi="Times New Roman"/>
          <w:b/>
          <w:i/>
          <w:szCs w:val="28"/>
          <w:u w:val="single"/>
        </w:rPr>
        <w:t>т</w:t>
      </w:r>
      <w:r w:rsidR="00FC4699" w:rsidRPr="000612C8">
        <w:rPr>
          <w:rFonts w:ascii="Times New Roman" w:hAnsi="Times New Roman"/>
          <w:b/>
          <w:i/>
          <w:szCs w:val="28"/>
          <w:u w:val="single"/>
        </w:rPr>
        <w:t>ьюторско</w:t>
      </w:r>
      <w:r w:rsidRPr="000612C8">
        <w:rPr>
          <w:rFonts w:ascii="Times New Roman" w:hAnsi="Times New Roman"/>
          <w:b/>
          <w:i/>
          <w:szCs w:val="28"/>
          <w:u w:val="single"/>
        </w:rPr>
        <w:t>го</w:t>
      </w:r>
      <w:proofErr w:type="spellEnd"/>
      <w:r w:rsidR="00FC4699" w:rsidRPr="000612C8">
        <w:rPr>
          <w:rFonts w:ascii="Times New Roman" w:hAnsi="Times New Roman"/>
          <w:b/>
          <w:i/>
          <w:szCs w:val="28"/>
          <w:u w:val="single"/>
        </w:rPr>
        <w:t xml:space="preserve"> сопровождени</w:t>
      </w:r>
      <w:r w:rsidRPr="000612C8">
        <w:rPr>
          <w:rFonts w:ascii="Times New Roman" w:hAnsi="Times New Roman"/>
          <w:b/>
          <w:i/>
          <w:szCs w:val="28"/>
          <w:u w:val="single"/>
        </w:rPr>
        <w:t>я</w:t>
      </w:r>
      <w:r w:rsidR="00FC4699" w:rsidRPr="000612C8">
        <w:rPr>
          <w:rFonts w:ascii="Times New Roman" w:hAnsi="Times New Roman"/>
          <w:b/>
          <w:i/>
          <w:szCs w:val="28"/>
          <w:u w:val="single"/>
        </w:rPr>
        <w:t xml:space="preserve"> учителей</w:t>
      </w:r>
      <w:r w:rsidR="00FC4699" w:rsidRPr="000612C8">
        <w:rPr>
          <w:rFonts w:ascii="Times New Roman" w:hAnsi="Times New Roman"/>
          <w:szCs w:val="28"/>
        </w:rPr>
        <w:t xml:space="preserve"> нацелена на</w:t>
      </w:r>
      <w:r w:rsidRPr="000612C8">
        <w:rPr>
          <w:rFonts w:ascii="Times New Roman" w:hAnsi="Times New Roman"/>
          <w:szCs w:val="28"/>
        </w:rPr>
        <w:t xml:space="preserve"> </w:t>
      </w:r>
      <w:r w:rsidR="00FC4699" w:rsidRPr="000612C8">
        <w:rPr>
          <w:rFonts w:ascii="Times New Roman" w:hAnsi="Times New Roman"/>
          <w:spacing w:val="3"/>
          <w:szCs w:val="28"/>
        </w:rPr>
        <w:t xml:space="preserve">формирование и развитие профессиональной компетентности педагогов </w:t>
      </w:r>
      <w:r w:rsidR="00FC4699" w:rsidRPr="000612C8">
        <w:rPr>
          <w:rFonts w:ascii="Times New Roman" w:hAnsi="Times New Roman"/>
          <w:spacing w:val="5"/>
          <w:szCs w:val="28"/>
        </w:rPr>
        <w:t>в</w:t>
      </w:r>
      <w:r w:rsidR="00FC4699" w:rsidRPr="000612C8">
        <w:rPr>
          <w:rFonts w:ascii="Times New Roman" w:hAnsi="Times New Roman"/>
          <w:b/>
          <w:bCs/>
          <w:spacing w:val="5"/>
          <w:szCs w:val="28"/>
        </w:rPr>
        <w:t xml:space="preserve"> </w:t>
      </w:r>
      <w:r w:rsidR="00FC4699" w:rsidRPr="000612C8">
        <w:rPr>
          <w:rFonts w:ascii="Times New Roman" w:hAnsi="Times New Roman"/>
          <w:spacing w:val="5"/>
          <w:szCs w:val="28"/>
        </w:rPr>
        <w:t>подготовке учащихся</w:t>
      </w:r>
      <w:r w:rsidR="00FC4699" w:rsidRPr="000612C8">
        <w:rPr>
          <w:rFonts w:ascii="Times New Roman" w:hAnsi="Times New Roman"/>
          <w:b/>
          <w:bCs/>
          <w:spacing w:val="5"/>
          <w:szCs w:val="28"/>
        </w:rPr>
        <w:t xml:space="preserve"> </w:t>
      </w:r>
      <w:r w:rsidR="00FC4699" w:rsidRPr="000612C8">
        <w:rPr>
          <w:rFonts w:ascii="Times New Roman" w:hAnsi="Times New Roman"/>
          <w:spacing w:val="5"/>
          <w:szCs w:val="28"/>
        </w:rPr>
        <w:t xml:space="preserve">к ОГЭ и ЕГЭ, </w:t>
      </w:r>
      <w:r w:rsidR="00FC4699" w:rsidRPr="000612C8">
        <w:rPr>
          <w:rFonts w:ascii="Times New Roman" w:hAnsi="Times New Roman"/>
          <w:szCs w:val="28"/>
        </w:rPr>
        <w:t>стимулирование их творческого роста</w:t>
      </w:r>
      <w:r w:rsidR="00E00946">
        <w:rPr>
          <w:rFonts w:ascii="Times New Roman" w:hAnsi="Times New Roman"/>
          <w:szCs w:val="28"/>
        </w:rPr>
        <w:t>.</w:t>
      </w:r>
      <w:r w:rsidR="00FC4699" w:rsidRPr="00245068">
        <w:rPr>
          <w:rFonts w:ascii="Times New Roman" w:hAnsi="Times New Roman"/>
          <w:szCs w:val="28"/>
        </w:rPr>
        <w:t xml:space="preserve"> Содержание программы отражено в Приложении 2.</w:t>
      </w:r>
      <w:r w:rsidRPr="00245068">
        <w:rPr>
          <w:rFonts w:ascii="Times New Roman" w:hAnsi="Times New Roman"/>
          <w:szCs w:val="28"/>
        </w:rPr>
        <w:t xml:space="preserve">  </w:t>
      </w:r>
    </w:p>
    <w:p w:rsidR="00FC4699" w:rsidRPr="000612C8" w:rsidRDefault="00FC4699" w:rsidP="000612C8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0612C8">
        <w:rPr>
          <w:rFonts w:ascii="Times New Roman" w:hAnsi="Times New Roman"/>
          <w:szCs w:val="28"/>
        </w:rPr>
        <w:t xml:space="preserve"> В рамках программы проводятся семинары по подготовке к ЕГЭ и ОГЭ, по изучению нормативных документов, мето</w:t>
      </w:r>
      <w:r w:rsidR="00245068">
        <w:rPr>
          <w:rFonts w:ascii="Times New Roman" w:hAnsi="Times New Roman"/>
          <w:szCs w:val="28"/>
        </w:rPr>
        <w:t>дик преподавания и другим темам</w:t>
      </w:r>
      <w:r w:rsidRPr="000612C8">
        <w:rPr>
          <w:rFonts w:ascii="Times New Roman" w:hAnsi="Times New Roman"/>
          <w:szCs w:val="28"/>
        </w:rPr>
        <w:t>. Также организуются мастер</w:t>
      </w:r>
      <w:r w:rsidR="00E00946">
        <w:rPr>
          <w:rFonts w:ascii="Times New Roman" w:hAnsi="Times New Roman"/>
          <w:szCs w:val="28"/>
        </w:rPr>
        <w:t xml:space="preserve"> -</w:t>
      </w:r>
      <w:r w:rsidRPr="000612C8">
        <w:rPr>
          <w:rFonts w:ascii="Times New Roman" w:hAnsi="Times New Roman"/>
          <w:szCs w:val="28"/>
        </w:rPr>
        <w:t xml:space="preserve"> классы для учителей.</w:t>
      </w:r>
    </w:p>
    <w:p w:rsidR="000612C8" w:rsidRDefault="000612C8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3D5B0E" w:rsidRPr="00D31848" w:rsidRDefault="003D5B0E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31848">
        <w:rPr>
          <w:rFonts w:ascii="Times New Roman" w:hAnsi="Times New Roman"/>
          <w:szCs w:val="28"/>
        </w:rPr>
        <w:t xml:space="preserve">Применение мною на практике описанных механизмов </w:t>
      </w:r>
      <w:proofErr w:type="gramStart"/>
      <w:r w:rsidRPr="00D31848">
        <w:rPr>
          <w:rFonts w:ascii="Times New Roman" w:hAnsi="Times New Roman"/>
          <w:szCs w:val="28"/>
        </w:rPr>
        <w:t xml:space="preserve">принесло положительные </w:t>
      </w:r>
      <w:r w:rsidRPr="00D31848">
        <w:rPr>
          <w:rFonts w:ascii="Times New Roman" w:hAnsi="Times New Roman"/>
          <w:b/>
          <w:i/>
          <w:szCs w:val="28"/>
          <w:u w:val="single"/>
        </w:rPr>
        <w:t>результаты</w:t>
      </w:r>
      <w:proofErr w:type="gramEnd"/>
      <w:r w:rsidRPr="00D31848">
        <w:rPr>
          <w:rFonts w:ascii="Times New Roman" w:hAnsi="Times New Roman"/>
          <w:szCs w:val="28"/>
          <w:u w:val="single"/>
        </w:rPr>
        <w:t>:</w:t>
      </w:r>
    </w:p>
    <w:p w:rsidR="003D5B0E" w:rsidRPr="00D31848" w:rsidRDefault="003D5B0E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D31848">
        <w:rPr>
          <w:rFonts w:ascii="Times New Roman" w:hAnsi="Times New Roman"/>
          <w:i/>
          <w:szCs w:val="28"/>
        </w:rPr>
        <w:t xml:space="preserve">Активизация познавательного интереса </w:t>
      </w:r>
      <w:proofErr w:type="gramStart"/>
      <w:r w:rsidRPr="00D31848">
        <w:rPr>
          <w:rFonts w:ascii="Times New Roman" w:hAnsi="Times New Roman"/>
          <w:i/>
          <w:szCs w:val="28"/>
        </w:rPr>
        <w:t>обучающихся</w:t>
      </w:r>
      <w:proofErr w:type="gramEnd"/>
      <w:r w:rsidRPr="00D31848">
        <w:rPr>
          <w:rFonts w:ascii="Times New Roman" w:hAnsi="Times New Roman"/>
          <w:i/>
          <w:szCs w:val="28"/>
        </w:rPr>
        <w:t xml:space="preserve"> к математическому образованию:</w:t>
      </w:r>
    </w:p>
    <w:p w:rsidR="003D5B0E" w:rsidRPr="00D31848" w:rsidRDefault="003D5B0E" w:rsidP="000612C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8"/>
        </w:rPr>
      </w:pPr>
      <w:proofErr w:type="gramStart"/>
      <w:r w:rsidRPr="00D31848">
        <w:rPr>
          <w:rFonts w:ascii="Times New Roman" w:hAnsi="Times New Roman"/>
          <w:szCs w:val="28"/>
        </w:rPr>
        <w:t>активное участие обучающихся в интеллектуальных муниципальных математических играх;</w:t>
      </w:r>
      <w:proofErr w:type="gramEnd"/>
    </w:p>
    <w:p w:rsidR="003D5B0E" w:rsidRPr="00D31848" w:rsidRDefault="003D5B0E" w:rsidP="000612C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8"/>
        </w:rPr>
      </w:pPr>
      <w:r w:rsidRPr="00D31848">
        <w:rPr>
          <w:rFonts w:ascii="Times New Roman" w:hAnsi="Times New Roman"/>
          <w:szCs w:val="28"/>
        </w:rPr>
        <w:t>участие и победы во всероссийской олимпиаде школьников;</w:t>
      </w:r>
    </w:p>
    <w:p w:rsidR="003D5B0E" w:rsidRPr="00D31848" w:rsidRDefault="003D5B0E" w:rsidP="000612C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8"/>
        </w:rPr>
      </w:pPr>
      <w:r w:rsidRPr="00D31848">
        <w:rPr>
          <w:rFonts w:ascii="Times New Roman" w:hAnsi="Times New Roman"/>
          <w:szCs w:val="28"/>
        </w:rPr>
        <w:t xml:space="preserve">участие </w:t>
      </w:r>
      <w:r w:rsidR="00E00946">
        <w:rPr>
          <w:rFonts w:ascii="Times New Roman" w:hAnsi="Times New Roman"/>
          <w:szCs w:val="28"/>
        </w:rPr>
        <w:t xml:space="preserve">и победы </w:t>
      </w:r>
      <w:r w:rsidRPr="00D31848">
        <w:rPr>
          <w:rFonts w:ascii="Times New Roman" w:hAnsi="Times New Roman"/>
          <w:szCs w:val="28"/>
        </w:rPr>
        <w:t>в проектной деятельности на муниципальном уровне;</w:t>
      </w:r>
    </w:p>
    <w:p w:rsidR="003D5B0E" w:rsidRPr="00D31848" w:rsidRDefault="003D5B0E" w:rsidP="000612C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Cs w:val="28"/>
        </w:rPr>
      </w:pPr>
      <w:r w:rsidRPr="00D31848">
        <w:rPr>
          <w:rFonts w:ascii="Times New Roman" w:hAnsi="Times New Roman"/>
          <w:szCs w:val="28"/>
        </w:rPr>
        <w:t>участие и победы в международных конкурсах (Кенгуру, Лисенок, Учи.</w:t>
      </w:r>
      <w:proofErr w:type="spellStart"/>
      <w:r w:rsidRPr="00D31848">
        <w:rPr>
          <w:rFonts w:ascii="Times New Roman" w:hAnsi="Times New Roman"/>
          <w:szCs w:val="28"/>
          <w:lang w:val="en-US"/>
        </w:rPr>
        <w:t>ru</w:t>
      </w:r>
      <w:proofErr w:type="spellEnd"/>
      <w:r w:rsidRPr="00D31848">
        <w:rPr>
          <w:rFonts w:ascii="Times New Roman" w:hAnsi="Times New Roman"/>
          <w:szCs w:val="28"/>
        </w:rPr>
        <w:t>);</w:t>
      </w:r>
    </w:p>
    <w:p w:rsidR="003D5B0E" w:rsidRPr="000612C8" w:rsidRDefault="003D5B0E" w:rsidP="000612C8">
      <w:pPr>
        <w:pStyle w:val="a8"/>
        <w:numPr>
          <w:ilvl w:val="0"/>
          <w:numId w:val="6"/>
        </w:numPr>
        <w:spacing w:line="276" w:lineRule="auto"/>
        <w:rPr>
          <w:szCs w:val="28"/>
        </w:rPr>
      </w:pPr>
      <w:r w:rsidRPr="000612C8">
        <w:rPr>
          <w:szCs w:val="28"/>
        </w:rPr>
        <w:t>высокие результаты учебных достижений обучающихся:</w:t>
      </w:r>
    </w:p>
    <w:p w:rsidR="003D5B0E" w:rsidRPr="000612C8" w:rsidRDefault="000612C8" w:rsidP="000612C8">
      <w:pPr>
        <w:pStyle w:val="a8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="003D5B0E" w:rsidRPr="000612C8">
        <w:rPr>
          <w:szCs w:val="28"/>
        </w:rPr>
        <w:t xml:space="preserve">самые высокие результаты ЕГЭ по ПГО: </w:t>
      </w:r>
    </w:p>
    <w:p w:rsidR="003D5B0E" w:rsidRPr="00D31848" w:rsidRDefault="000612C8" w:rsidP="000612C8">
      <w:p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="003D5B0E" w:rsidRPr="00D31848">
        <w:rPr>
          <w:szCs w:val="28"/>
        </w:rPr>
        <w:t xml:space="preserve">в 2016-17г. самый высокий итоговый результат по ПГО у </w:t>
      </w:r>
      <w:proofErr w:type="spellStart"/>
      <w:r w:rsidR="003D5B0E" w:rsidRPr="00D31848">
        <w:rPr>
          <w:szCs w:val="28"/>
        </w:rPr>
        <w:t>Озорнина</w:t>
      </w:r>
      <w:proofErr w:type="spellEnd"/>
      <w:r w:rsidR="003D5B0E" w:rsidRPr="00D31848">
        <w:rPr>
          <w:szCs w:val="28"/>
        </w:rPr>
        <w:t xml:space="preserve"> Алексея - 88 баллов; </w:t>
      </w:r>
    </w:p>
    <w:p w:rsidR="003D5B0E" w:rsidRPr="00D31848" w:rsidRDefault="000612C8" w:rsidP="000612C8">
      <w:p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="003D5B0E" w:rsidRPr="00D31848">
        <w:rPr>
          <w:szCs w:val="28"/>
        </w:rPr>
        <w:t>в 2017-18г. самый высокий итоговый результат по ПГО у Смирновой Елизаветы 86 баллов;</w:t>
      </w:r>
    </w:p>
    <w:p w:rsidR="00FC4699" w:rsidRDefault="000612C8" w:rsidP="000612C8">
      <w:p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="003D5B0E" w:rsidRPr="00D31848">
        <w:rPr>
          <w:szCs w:val="28"/>
        </w:rPr>
        <w:t>в 2018-19г. самый высокий итоговый результат по ПГО у Луговых Сергея - 100</w:t>
      </w:r>
      <w:r w:rsidR="00FC4699">
        <w:rPr>
          <w:szCs w:val="28"/>
        </w:rPr>
        <w:t xml:space="preserve"> баллов;</w:t>
      </w:r>
    </w:p>
    <w:p w:rsidR="00FC4699" w:rsidRPr="000612C8" w:rsidRDefault="000612C8" w:rsidP="000612C8">
      <w:pPr>
        <w:pStyle w:val="a8"/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="00FC4699" w:rsidRPr="000612C8">
        <w:rPr>
          <w:szCs w:val="28"/>
        </w:rPr>
        <w:t>стабильно более высокие результаты по ЕГЭ по сравнению со средними показателями по ПГО, Свердловской области, РФ.</w:t>
      </w:r>
    </w:p>
    <w:p w:rsidR="000612C8" w:rsidRDefault="00D31848" w:rsidP="000612C8">
      <w:pPr>
        <w:spacing w:line="276" w:lineRule="auto"/>
        <w:ind w:firstLine="708"/>
        <w:rPr>
          <w:szCs w:val="28"/>
        </w:rPr>
      </w:pPr>
      <w:r w:rsidRPr="00D31848">
        <w:rPr>
          <w:szCs w:val="28"/>
        </w:rPr>
        <w:t>Для наглядности доля обучающихся, набравших 81 и более баллов</w:t>
      </w:r>
      <w:r w:rsidR="00FC4699">
        <w:rPr>
          <w:szCs w:val="28"/>
        </w:rPr>
        <w:t xml:space="preserve"> в 2019 году</w:t>
      </w:r>
      <w:r w:rsidRPr="00D31848">
        <w:rPr>
          <w:szCs w:val="28"/>
        </w:rPr>
        <w:t xml:space="preserve"> (</w:t>
      </w:r>
      <w:r w:rsidRPr="00D31848">
        <w:rPr>
          <w:szCs w:val="28"/>
          <w:lang w:val="en-US"/>
        </w:rPr>
        <w:t>max</w:t>
      </w:r>
      <w:r w:rsidRPr="00D31848">
        <w:rPr>
          <w:szCs w:val="28"/>
        </w:rPr>
        <w:t xml:space="preserve"> по ПГО 100 баллов) по общеобразовательным учреждениям ПГО приведена на диаграмме: </w:t>
      </w:r>
    </w:p>
    <w:p w:rsidR="00D31848" w:rsidRPr="00D31848" w:rsidRDefault="00D31848" w:rsidP="00E00946">
      <w:pPr>
        <w:spacing w:line="276" w:lineRule="auto"/>
        <w:jc w:val="center"/>
        <w:rPr>
          <w:szCs w:val="28"/>
        </w:rPr>
      </w:pPr>
      <w:r w:rsidRPr="00D31848">
        <w:rPr>
          <w:noProof/>
          <w:szCs w:val="28"/>
        </w:rPr>
        <w:lastRenderedPageBreak/>
        <w:drawing>
          <wp:inline distT="0" distB="0" distL="0" distR="0">
            <wp:extent cx="4191443" cy="28495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370" cy="28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46" w:rsidRDefault="00E00946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Cs w:val="28"/>
        </w:rPr>
      </w:pPr>
    </w:p>
    <w:p w:rsidR="003D5B0E" w:rsidRPr="00D31848" w:rsidRDefault="003D5B0E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D31848">
        <w:rPr>
          <w:rFonts w:ascii="Times New Roman" w:hAnsi="Times New Roman"/>
          <w:i/>
          <w:szCs w:val="28"/>
        </w:rPr>
        <w:t>Развитие  профессионального потенциала педагога:</w:t>
      </w:r>
    </w:p>
    <w:p w:rsidR="00FC4699" w:rsidRDefault="003D5B0E" w:rsidP="000612C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31848">
        <w:rPr>
          <w:rFonts w:ascii="Times New Roman" w:hAnsi="Times New Roman"/>
          <w:szCs w:val="28"/>
        </w:rPr>
        <w:t>– проведение мастер-классов, семинаров, занятий на курсах повышения квалификации, в том числе посредством сети Интернет;</w:t>
      </w:r>
    </w:p>
    <w:p w:rsidR="003D5B0E" w:rsidRPr="00D31848" w:rsidRDefault="003D5B0E" w:rsidP="000612C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31848">
        <w:rPr>
          <w:rFonts w:ascii="Times New Roman" w:hAnsi="Times New Roman"/>
          <w:szCs w:val="28"/>
        </w:rPr>
        <w:t>– участие и победы в муниципальных, региональных и дистанционных</w:t>
      </w:r>
      <w:r w:rsidR="00FC4699">
        <w:rPr>
          <w:szCs w:val="28"/>
        </w:rPr>
        <w:t xml:space="preserve"> </w:t>
      </w:r>
      <w:r w:rsidRPr="00D31848">
        <w:rPr>
          <w:rFonts w:ascii="Times New Roman" w:hAnsi="Times New Roman"/>
          <w:szCs w:val="28"/>
        </w:rPr>
        <w:t>международных конкурсах</w:t>
      </w:r>
      <w:r w:rsidR="00FC4699">
        <w:rPr>
          <w:rFonts w:ascii="Times New Roman" w:hAnsi="Times New Roman"/>
          <w:szCs w:val="28"/>
        </w:rPr>
        <w:t xml:space="preserve"> (</w:t>
      </w:r>
      <w:r w:rsidR="00E00946">
        <w:rPr>
          <w:rFonts w:ascii="Times New Roman" w:hAnsi="Times New Roman"/>
          <w:szCs w:val="28"/>
        </w:rPr>
        <w:t xml:space="preserve">например: </w:t>
      </w:r>
      <w:r w:rsidR="00FC4699">
        <w:rPr>
          <w:rFonts w:ascii="Times New Roman" w:hAnsi="Times New Roman"/>
          <w:szCs w:val="28"/>
        </w:rPr>
        <w:t>победа в конкурс</w:t>
      </w:r>
      <w:r w:rsidR="007D2E79">
        <w:rPr>
          <w:rFonts w:ascii="Times New Roman" w:hAnsi="Times New Roman"/>
          <w:szCs w:val="28"/>
        </w:rPr>
        <w:t>е</w:t>
      </w:r>
      <w:r w:rsidR="00FC4699" w:rsidRPr="007D2E79">
        <w:rPr>
          <w:rFonts w:ascii="Times New Roman" w:hAnsi="Times New Roman"/>
          <w:szCs w:val="28"/>
        </w:rPr>
        <w:t xml:space="preserve"> на присуждение премий лучшим учителям за достижения в педагогической деятельности в </w:t>
      </w:r>
      <w:r w:rsidR="007D2E79">
        <w:rPr>
          <w:rFonts w:ascii="Times New Roman" w:hAnsi="Times New Roman"/>
          <w:szCs w:val="28"/>
        </w:rPr>
        <w:t>Свердловской области в 2019 году)</w:t>
      </w:r>
      <w:r w:rsidRPr="00D31848">
        <w:rPr>
          <w:rFonts w:ascii="Times New Roman" w:hAnsi="Times New Roman"/>
          <w:szCs w:val="28"/>
        </w:rPr>
        <w:t>;</w:t>
      </w:r>
    </w:p>
    <w:p w:rsidR="003D5B0E" w:rsidRPr="00D31848" w:rsidRDefault="003D5B0E" w:rsidP="000612C8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31848">
        <w:rPr>
          <w:rFonts w:ascii="Times New Roman" w:hAnsi="Times New Roman"/>
          <w:szCs w:val="28"/>
        </w:rPr>
        <w:t xml:space="preserve">– подготовка призеров и </w:t>
      </w:r>
      <w:proofErr w:type="gramStart"/>
      <w:r w:rsidRPr="00D31848">
        <w:rPr>
          <w:rFonts w:ascii="Times New Roman" w:hAnsi="Times New Roman"/>
          <w:szCs w:val="28"/>
        </w:rPr>
        <w:t>победителей</w:t>
      </w:r>
      <w:proofErr w:type="gramEnd"/>
      <w:r w:rsidRPr="00D31848">
        <w:rPr>
          <w:rFonts w:ascii="Times New Roman" w:hAnsi="Times New Roman"/>
          <w:szCs w:val="28"/>
        </w:rPr>
        <w:t xml:space="preserve"> муниципальных и международных олимпиад по основам наук (по математике), научно–практических конференций, конкурсов проектов, математических турниров.</w:t>
      </w:r>
    </w:p>
    <w:p w:rsidR="00FC4699" w:rsidRDefault="00FC4699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Cs w:val="28"/>
        </w:rPr>
      </w:pPr>
    </w:p>
    <w:p w:rsidR="003D5B0E" w:rsidRPr="00D31848" w:rsidRDefault="003D5B0E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D31848">
        <w:rPr>
          <w:rFonts w:ascii="Times New Roman" w:hAnsi="Times New Roman"/>
          <w:i/>
          <w:szCs w:val="28"/>
        </w:rPr>
        <w:t>Выводы:</w:t>
      </w:r>
    </w:p>
    <w:p w:rsidR="003D5B0E" w:rsidRPr="00D31848" w:rsidRDefault="003D5B0E" w:rsidP="000612C8">
      <w:pPr>
        <w:pStyle w:val="a3"/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D31848">
        <w:rPr>
          <w:rFonts w:ascii="Times New Roman" w:hAnsi="Times New Roman"/>
          <w:szCs w:val="28"/>
        </w:rPr>
        <w:t xml:space="preserve">Применение </w:t>
      </w:r>
      <w:r w:rsidR="007D2E79">
        <w:rPr>
          <w:rFonts w:ascii="Times New Roman" w:hAnsi="Times New Roman"/>
          <w:szCs w:val="28"/>
        </w:rPr>
        <w:t>механизмов интеграции урочной и внеурочной деятельности</w:t>
      </w:r>
      <w:r w:rsidR="007D2E79" w:rsidRPr="007D2E79">
        <w:rPr>
          <w:szCs w:val="28"/>
        </w:rPr>
        <w:t xml:space="preserve"> </w:t>
      </w:r>
      <w:r w:rsidR="007D2E79" w:rsidRPr="007A327F">
        <w:rPr>
          <w:rFonts w:ascii="Times New Roman" w:hAnsi="Times New Roman"/>
          <w:szCs w:val="28"/>
        </w:rPr>
        <w:t>приводит к положительным результатам: активизирует</w:t>
      </w:r>
      <w:r w:rsidR="007D2E79" w:rsidRPr="007A327F">
        <w:rPr>
          <w:rFonts w:ascii="Times New Roman" w:hAnsi="Times New Roman"/>
          <w:i/>
          <w:szCs w:val="28"/>
        </w:rPr>
        <w:t xml:space="preserve"> </w:t>
      </w:r>
      <w:r w:rsidR="007D2E79" w:rsidRPr="007A327F">
        <w:rPr>
          <w:rFonts w:ascii="Times New Roman" w:hAnsi="Times New Roman"/>
          <w:szCs w:val="28"/>
        </w:rPr>
        <w:t>познавательный интерес обучающихся к математическому образованию, повышает их мотивацию к обучению, а также повышает профессиональную компетентность педагога.</w:t>
      </w:r>
      <w:r w:rsidR="007D2E79">
        <w:rPr>
          <w:rFonts w:ascii="Times New Roman" w:hAnsi="Times New Roman"/>
          <w:szCs w:val="28"/>
        </w:rPr>
        <w:t xml:space="preserve"> Данные механизмы универсальны и доступны к использованию любым педагогом.</w:t>
      </w:r>
    </w:p>
    <w:p w:rsidR="003D5B0E" w:rsidRPr="00D31848" w:rsidRDefault="003D5B0E" w:rsidP="003D5B0E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B26570" w:rsidRDefault="00B26570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31848" w:rsidRDefault="00D31848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31848" w:rsidRDefault="00D31848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31848" w:rsidRDefault="00D31848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31848" w:rsidRDefault="00D31848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31848" w:rsidRDefault="00D31848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FC4699" w:rsidRDefault="00FC4699">
      <w:pPr>
        <w:spacing w:after="200" w:line="276" w:lineRule="auto"/>
        <w:rPr>
          <w:rFonts w:eastAsiaTheme="majorEastAsia"/>
          <w:bCs/>
          <w:caps/>
          <w:szCs w:val="28"/>
        </w:rPr>
      </w:pPr>
      <w:r>
        <w:br w:type="page"/>
      </w:r>
    </w:p>
    <w:p w:rsidR="00D31848" w:rsidRPr="00D31848" w:rsidRDefault="00D31848" w:rsidP="00D31848">
      <w:pPr>
        <w:pStyle w:val="1"/>
        <w:spacing w:before="0" w:after="0" w:line="240" w:lineRule="auto"/>
        <w:rPr>
          <w:rFonts w:ascii="Times New Roman" w:hAnsi="Times New Roman" w:cs="Times New Roman"/>
        </w:rPr>
      </w:pPr>
      <w:r w:rsidRPr="00D31848">
        <w:rPr>
          <w:rFonts w:ascii="Times New Roman" w:hAnsi="Times New Roman" w:cs="Times New Roman"/>
        </w:rPr>
        <w:lastRenderedPageBreak/>
        <w:t>ПриложениЕ 1</w:t>
      </w:r>
    </w:p>
    <w:p w:rsidR="00D31848" w:rsidRPr="00832E50" w:rsidRDefault="00D31848" w:rsidP="00D31848">
      <w:pPr>
        <w:spacing w:line="240" w:lineRule="auto"/>
        <w:jc w:val="center"/>
        <w:rPr>
          <w:b/>
          <w:bCs/>
        </w:rPr>
      </w:pPr>
      <w:r w:rsidRPr="00832E50">
        <w:rPr>
          <w:b/>
          <w:bCs/>
        </w:rPr>
        <w:t>Календарно-тематическое планирование курса</w:t>
      </w:r>
    </w:p>
    <w:p w:rsidR="00D31848" w:rsidRDefault="00D31848" w:rsidP="00D31848">
      <w:pPr>
        <w:spacing w:line="240" w:lineRule="auto"/>
        <w:jc w:val="center"/>
        <w:rPr>
          <w:b/>
          <w:bCs/>
        </w:rPr>
      </w:pPr>
      <w:r w:rsidRPr="00832E50">
        <w:rPr>
          <w:b/>
          <w:bCs/>
        </w:rPr>
        <w:t xml:space="preserve"> «</w:t>
      </w:r>
      <w:r w:rsidRPr="00832E50">
        <w:rPr>
          <w:b/>
          <w:szCs w:val="28"/>
        </w:rPr>
        <w:t xml:space="preserve">Математика. </w:t>
      </w:r>
      <w:proofErr w:type="spellStart"/>
      <w:r w:rsidRPr="00832E50">
        <w:rPr>
          <w:b/>
          <w:szCs w:val="28"/>
        </w:rPr>
        <w:t>Интенсив</w:t>
      </w:r>
      <w:proofErr w:type="spellEnd"/>
      <w:r w:rsidRPr="00832E50">
        <w:rPr>
          <w:b/>
          <w:bCs/>
        </w:rPr>
        <w:t>».</w:t>
      </w:r>
    </w:p>
    <w:p w:rsidR="00D31848" w:rsidRPr="00832E50" w:rsidRDefault="00D31848" w:rsidP="00D31848">
      <w:pPr>
        <w:spacing w:line="240" w:lineRule="auto"/>
        <w:jc w:val="center"/>
        <w:rPr>
          <w:b/>
          <w:bCs/>
        </w:rPr>
      </w:pPr>
      <w:r>
        <w:rPr>
          <w:b/>
          <w:bCs/>
        </w:rPr>
        <w:t>2 часа в неделю, всего 70 часов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851"/>
        <w:gridCol w:w="992"/>
        <w:gridCol w:w="1701"/>
        <w:gridCol w:w="6662"/>
      </w:tblGrid>
      <w:tr w:rsidR="00D31848" w:rsidRPr="00832E50" w:rsidTr="003A0DE1">
        <w:tc>
          <w:tcPr>
            <w:tcW w:w="851" w:type="dxa"/>
          </w:tcPr>
          <w:p w:rsidR="00D31848" w:rsidRPr="00832E50" w:rsidRDefault="00D31848" w:rsidP="003A0DE1">
            <w:pPr>
              <w:spacing w:line="240" w:lineRule="auto"/>
              <w:rPr>
                <w:b/>
                <w:sz w:val="24"/>
                <w:szCs w:val="24"/>
              </w:rPr>
            </w:pPr>
            <w:r w:rsidRPr="00832E5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:rsidR="00D31848" w:rsidRPr="00832E50" w:rsidRDefault="00D31848" w:rsidP="003A0DE1">
            <w:pPr>
              <w:spacing w:line="240" w:lineRule="auto"/>
              <w:rPr>
                <w:b/>
                <w:sz w:val="24"/>
                <w:szCs w:val="24"/>
              </w:rPr>
            </w:pPr>
            <w:r w:rsidRPr="00832E50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832E50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1701" w:type="dxa"/>
          </w:tcPr>
          <w:p w:rsidR="00D31848" w:rsidRPr="00832E50" w:rsidRDefault="00D31848" w:rsidP="003A0DE1">
            <w:pPr>
              <w:spacing w:line="240" w:lineRule="auto"/>
              <w:rPr>
                <w:b/>
                <w:sz w:val="24"/>
                <w:szCs w:val="24"/>
              </w:rPr>
            </w:pPr>
            <w:r w:rsidRPr="00832E5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:rsidR="00D31848" w:rsidRPr="00832E50" w:rsidRDefault="00D31848" w:rsidP="003A0DE1">
            <w:pPr>
              <w:spacing w:line="240" w:lineRule="auto"/>
              <w:rPr>
                <w:b/>
                <w:sz w:val="24"/>
                <w:szCs w:val="24"/>
              </w:rPr>
            </w:pPr>
            <w:r w:rsidRPr="00832E50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D31848" w:rsidRPr="00D757BD" w:rsidTr="003A0DE1">
        <w:tc>
          <w:tcPr>
            <w:tcW w:w="851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Логика алгебраических задач</w:t>
            </w:r>
          </w:p>
        </w:tc>
        <w:tc>
          <w:tcPr>
            <w:tcW w:w="666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уметь:</w:t>
            </w:r>
          </w:p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Решать логические задачи с параметром; задачи на следование и равносильность.</w:t>
            </w:r>
          </w:p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знать: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Понятие равносильности</w:t>
            </w:r>
            <w:proofErr w:type="gramStart"/>
            <w:r w:rsidRPr="00D757BD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D757BD">
              <w:rPr>
                <w:color w:val="000000"/>
                <w:sz w:val="24"/>
                <w:szCs w:val="24"/>
              </w:rPr>
              <w:t xml:space="preserve"> конъюнкции, дизъюнкции предложений.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Свойства числовых неравенств.</w:t>
            </w:r>
          </w:p>
        </w:tc>
      </w:tr>
      <w:tr w:rsidR="00D31848" w:rsidRPr="00D757BD" w:rsidTr="003A0DE1">
        <w:tc>
          <w:tcPr>
            <w:tcW w:w="851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13-24</w:t>
            </w:r>
          </w:p>
        </w:tc>
        <w:tc>
          <w:tcPr>
            <w:tcW w:w="99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31848" w:rsidRPr="00D757BD" w:rsidRDefault="00D31848" w:rsidP="003A0DE1">
            <w:pPr>
              <w:spacing w:line="240" w:lineRule="auto"/>
              <w:ind w:right="-108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Многочлены и полиноминальные алгебраические уравнения</w:t>
            </w:r>
          </w:p>
        </w:tc>
        <w:tc>
          <w:tcPr>
            <w:tcW w:w="666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знать: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Понятие поля, кольца множеств.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Теорему Безу и следствие из нее.</w:t>
            </w:r>
          </w:p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Метод интервалов; метод разложения Феррари.</w:t>
            </w:r>
          </w:p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уметь: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Находить корни многочлена, используя теорему Безу;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Решать неравенства методом интервалов;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Решать уравнения высших степеней.</w:t>
            </w:r>
          </w:p>
        </w:tc>
      </w:tr>
      <w:tr w:rsidR="00D31848" w:rsidRPr="00D757BD" w:rsidTr="003A0DE1">
        <w:tc>
          <w:tcPr>
            <w:tcW w:w="851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25-31</w:t>
            </w:r>
          </w:p>
        </w:tc>
        <w:tc>
          <w:tcPr>
            <w:tcW w:w="99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Рациональные алгебраические уравнения и неравенства</w:t>
            </w:r>
          </w:p>
        </w:tc>
        <w:tc>
          <w:tcPr>
            <w:tcW w:w="666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знать: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Понятия симметрического, кососимметрического и возвратного многочленов и уравнений.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Методы решения неравенств.</w:t>
            </w:r>
          </w:p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уметь: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Решать неравенства, применяя рациональный метод.</w:t>
            </w:r>
          </w:p>
        </w:tc>
      </w:tr>
      <w:tr w:rsidR="00D31848" w:rsidRPr="00D757BD" w:rsidTr="003A0DE1">
        <w:tc>
          <w:tcPr>
            <w:tcW w:w="851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32-48</w:t>
            </w:r>
          </w:p>
        </w:tc>
        <w:tc>
          <w:tcPr>
            <w:tcW w:w="99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Рациональные алгебраические системы</w:t>
            </w:r>
          </w:p>
        </w:tc>
        <w:tc>
          <w:tcPr>
            <w:tcW w:w="666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знать: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Понятие уравнения с несколькими переменными;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Метод подстановки, метод исключения переменной;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Теорему Варинга- Гаусса; Метод разложения, метод оценки и итераций.</w:t>
            </w:r>
          </w:p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уметь:</w:t>
            </w:r>
          </w:p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Решать системы уравнений рациональным методом.</w:t>
            </w:r>
          </w:p>
        </w:tc>
      </w:tr>
      <w:tr w:rsidR="00D31848" w:rsidRPr="00D757BD" w:rsidTr="003A0DE1">
        <w:tc>
          <w:tcPr>
            <w:tcW w:w="851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49-60</w:t>
            </w:r>
          </w:p>
        </w:tc>
        <w:tc>
          <w:tcPr>
            <w:tcW w:w="99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Иррациональные алгебраические задачи</w:t>
            </w:r>
          </w:p>
        </w:tc>
        <w:tc>
          <w:tcPr>
            <w:tcW w:w="666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знать: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Понятие иррационального алгебраического уравнения и неравенства;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Стандартные схемы освобождения от радикалов в неравенствах;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Стандартные схемы раскрытия модулей.</w:t>
            </w:r>
          </w:p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уметь: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Решать иррациональные алгебраические уравнения и неравенства, используя рациональные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методы.</w:t>
            </w:r>
          </w:p>
        </w:tc>
      </w:tr>
      <w:tr w:rsidR="00D31848" w:rsidRPr="00D757BD" w:rsidTr="003A0DE1">
        <w:tc>
          <w:tcPr>
            <w:tcW w:w="851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61-70</w:t>
            </w:r>
          </w:p>
        </w:tc>
        <w:tc>
          <w:tcPr>
            <w:tcW w:w="99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Алгебраические задачи с параметрами</w:t>
            </w:r>
          </w:p>
        </w:tc>
        <w:tc>
          <w:tcPr>
            <w:tcW w:w="6662" w:type="dxa"/>
          </w:tcPr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знать:</w:t>
            </w:r>
          </w:p>
          <w:p w:rsidR="00D31848" w:rsidRPr="00D757BD" w:rsidRDefault="00D31848" w:rsidP="003A0DE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Понятие параметра;</w:t>
            </w:r>
          </w:p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Методы решения уравнений и неравенств с параметром.</w:t>
            </w:r>
          </w:p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sz w:val="24"/>
                <w:szCs w:val="24"/>
              </w:rPr>
              <w:t>Будет уметь:</w:t>
            </w:r>
          </w:p>
          <w:p w:rsidR="00D31848" w:rsidRPr="00D757BD" w:rsidRDefault="00D31848" w:rsidP="003A0DE1">
            <w:pPr>
              <w:spacing w:line="240" w:lineRule="auto"/>
              <w:rPr>
                <w:sz w:val="24"/>
                <w:szCs w:val="24"/>
              </w:rPr>
            </w:pPr>
            <w:r w:rsidRPr="00D757BD">
              <w:rPr>
                <w:color w:val="000000"/>
                <w:sz w:val="24"/>
                <w:szCs w:val="24"/>
              </w:rPr>
              <w:t>Решать уравнения и неравенства с параметром, используя различные методы решения.</w:t>
            </w:r>
          </w:p>
        </w:tc>
      </w:tr>
    </w:tbl>
    <w:p w:rsidR="00D31848" w:rsidRDefault="00D31848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31848" w:rsidRPr="00D31848" w:rsidRDefault="00D31848" w:rsidP="00D31848">
      <w:pPr>
        <w:pStyle w:val="1"/>
        <w:spacing w:before="0" w:after="0" w:line="240" w:lineRule="auto"/>
        <w:rPr>
          <w:rFonts w:ascii="Times New Roman" w:hAnsi="Times New Roman" w:cs="Times New Roman"/>
        </w:rPr>
      </w:pPr>
      <w:r w:rsidRPr="00D31848">
        <w:rPr>
          <w:rFonts w:ascii="Times New Roman" w:hAnsi="Times New Roman" w:cs="Times New Roman"/>
        </w:rPr>
        <w:lastRenderedPageBreak/>
        <w:t>ПриложениЕ 2</w:t>
      </w:r>
    </w:p>
    <w:p w:rsidR="00FC4699" w:rsidRDefault="00FC4699" w:rsidP="00D31848">
      <w:pPr>
        <w:pStyle w:val="a8"/>
        <w:spacing w:line="240" w:lineRule="auto"/>
        <w:ind w:left="714"/>
        <w:jc w:val="center"/>
        <w:rPr>
          <w:b/>
          <w:bCs/>
          <w:szCs w:val="28"/>
        </w:rPr>
      </w:pPr>
    </w:p>
    <w:p w:rsidR="00D31848" w:rsidRDefault="00D31848" w:rsidP="00D31848">
      <w:pPr>
        <w:pStyle w:val="a8"/>
        <w:spacing w:line="240" w:lineRule="auto"/>
        <w:ind w:left="714"/>
        <w:jc w:val="center"/>
        <w:rPr>
          <w:b/>
          <w:bCs/>
          <w:szCs w:val="28"/>
        </w:rPr>
      </w:pPr>
      <w:r w:rsidRPr="0034609F">
        <w:rPr>
          <w:b/>
          <w:bCs/>
          <w:szCs w:val="28"/>
        </w:rPr>
        <w:t>СОДЕРЖАНИЕ ПРОГРАММЫ</w:t>
      </w:r>
      <w:r>
        <w:rPr>
          <w:b/>
          <w:bCs/>
          <w:szCs w:val="28"/>
        </w:rPr>
        <w:t xml:space="preserve"> </w:t>
      </w:r>
      <w:r w:rsidR="00FC4699">
        <w:rPr>
          <w:b/>
          <w:bCs/>
          <w:szCs w:val="28"/>
        </w:rPr>
        <w:t>ТЬЮТОРСКОГО СОПРОВОЖДЕНИЯ УЧИТЕЛЕЙ МАТЕМАТИКИ</w:t>
      </w:r>
    </w:p>
    <w:p w:rsidR="00D31848" w:rsidRDefault="00D31848" w:rsidP="00D31848">
      <w:pPr>
        <w:spacing w:line="240" w:lineRule="auto"/>
        <w:ind w:firstLine="433"/>
        <w:jc w:val="both"/>
        <w:rPr>
          <w:szCs w:val="28"/>
        </w:rPr>
      </w:pPr>
      <w:r w:rsidRPr="00F7752F">
        <w:rPr>
          <w:szCs w:val="28"/>
          <w:u w:val="single"/>
        </w:rPr>
        <w:t xml:space="preserve">Цели </w:t>
      </w:r>
      <w:proofErr w:type="gramStart"/>
      <w:r w:rsidRPr="00F7752F">
        <w:rPr>
          <w:szCs w:val="28"/>
          <w:u w:val="single"/>
        </w:rPr>
        <w:t>обучения по программе</w:t>
      </w:r>
      <w:proofErr w:type="gramEnd"/>
      <w:r w:rsidRPr="0034609F">
        <w:rPr>
          <w:b/>
          <w:bCs/>
          <w:szCs w:val="28"/>
        </w:rPr>
        <w:t>:</w:t>
      </w:r>
      <w:r w:rsidRPr="0034609F">
        <w:rPr>
          <w:b/>
          <w:bCs/>
        </w:rPr>
        <w:t xml:space="preserve"> </w:t>
      </w:r>
      <w:r w:rsidRPr="0034609F">
        <w:rPr>
          <w:color w:val="000000"/>
          <w:spacing w:val="3"/>
          <w:szCs w:val="28"/>
        </w:rPr>
        <w:t xml:space="preserve">формирование и развитие профессиональной компетентности педагогов </w:t>
      </w:r>
      <w:r w:rsidRPr="0034609F">
        <w:rPr>
          <w:color w:val="000000"/>
          <w:spacing w:val="5"/>
          <w:szCs w:val="28"/>
        </w:rPr>
        <w:t>в</w:t>
      </w:r>
      <w:r w:rsidRPr="0034609F">
        <w:rPr>
          <w:b/>
          <w:bCs/>
          <w:color w:val="000000"/>
          <w:spacing w:val="5"/>
          <w:szCs w:val="28"/>
        </w:rPr>
        <w:t xml:space="preserve"> </w:t>
      </w:r>
      <w:r w:rsidRPr="0034609F">
        <w:rPr>
          <w:color w:val="000000"/>
          <w:spacing w:val="5"/>
          <w:szCs w:val="28"/>
        </w:rPr>
        <w:t>подготовке учащихся</w:t>
      </w:r>
      <w:r w:rsidRPr="0034609F">
        <w:rPr>
          <w:b/>
          <w:bCs/>
          <w:color w:val="000000"/>
          <w:spacing w:val="5"/>
          <w:szCs w:val="28"/>
        </w:rPr>
        <w:t xml:space="preserve"> </w:t>
      </w:r>
      <w:r w:rsidRPr="0034609F">
        <w:rPr>
          <w:color w:val="000000"/>
          <w:spacing w:val="5"/>
          <w:szCs w:val="28"/>
        </w:rPr>
        <w:t xml:space="preserve">к </w:t>
      </w:r>
      <w:r>
        <w:rPr>
          <w:color w:val="000000"/>
          <w:spacing w:val="5"/>
          <w:szCs w:val="28"/>
        </w:rPr>
        <w:t>ОГЭ и ЕГЭ</w:t>
      </w:r>
      <w:r w:rsidRPr="0034609F">
        <w:rPr>
          <w:color w:val="000000"/>
          <w:spacing w:val="5"/>
          <w:szCs w:val="28"/>
        </w:rPr>
        <w:t xml:space="preserve">, </w:t>
      </w:r>
      <w:r w:rsidRPr="0034609F">
        <w:rPr>
          <w:szCs w:val="28"/>
        </w:rPr>
        <w:t xml:space="preserve">стимулирование их творческого роста и содействие в определении содержания самообразования в области педагогических измерений, формирование готовности создавать условия для обучения других педагогов. </w:t>
      </w:r>
    </w:p>
    <w:p w:rsidR="00D31848" w:rsidRPr="0034609F" w:rsidRDefault="00D31848" w:rsidP="00D31848">
      <w:pPr>
        <w:spacing w:line="240" w:lineRule="auto"/>
        <w:jc w:val="both"/>
        <w:rPr>
          <w:szCs w:val="28"/>
        </w:rPr>
      </w:pPr>
      <w:r w:rsidRPr="0034609F">
        <w:rPr>
          <w:szCs w:val="28"/>
          <w:u w:val="single"/>
        </w:rPr>
        <w:t>Тема 1.</w:t>
      </w:r>
      <w:r w:rsidRPr="0034609F">
        <w:rPr>
          <w:szCs w:val="28"/>
        </w:rPr>
        <w:t xml:space="preserve"> Качество образования. Организации мониторинга образовательного процесса.</w:t>
      </w:r>
    </w:p>
    <w:p w:rsidR="00D31848" w:rsidRPr="0034609F" w:rsidRDefault="00D31848" w:rsidP="00D31848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bCs w:val="0"/>
        </w:rPr>
      </w:pPr>
      <w:r w:rsidRPr="0034609F">
        <w:rPr>
          <w:rFonts w:ascii="Times New Roman" w:hAnsi="Times New Roman" w:cs="Times New Roman"/>
          <w:bCs w:val="0"/>
        </w:rPr>
        <w:t xml:space="preserve">1. Современные тенденции развития образования,  необходимость реализации компетентностного подхода в обучении школьников. Качество образования. Понятийно-категориальный аппарат проблемы. </w:t>
      </w:r>
    </w:p>
    <w:p w:rsidR="00D31848" w:rsidRPr="0034609F" w:rsidRDefault="00D31848" w:rsidP="00D31848">
      <w:pPr>
        <w:spacing w:line="240" w:lineRule="auto"/>
        <w:ind w:firstLine="426"/>
        <w:jc w:val="both"/>
        <w:rPr>
          <w:szCs w:val="28"/>
        </w:rPr>
      </w:pPr>
      <w:r w:rsidRPr="0034609F">
        <w:rPr>
          <w:szCs w:val="28"/>
        </w:rPr>
        <w:t>Качество образования определяется совокупностью показателей, характеризующих различные аспекты учебной деятельности образовательного учреждения, которые создают условия для успешной социализации и идентификации личности, ее профессионализации: содержание образования,  формы и методы обучения,  материально- техническая база, кадровый состав.</w:t>
      </w:r>
    </w:p>
    <w:p w:rsidR="00D31848" w:rsidRDefault="00D31848" w:rsidP="00D31848">
      <w:pPr>
        <w:spacing w:line="240" w:lineRule="auto"/>
        <w:ind w:firstLine="426"/>
        <w:jc w:val="both"/>
        <w:rPr>
          <w:szCs w:val="28"/>
        </w:rPr>
      </w:pPr>
      <w:r w:rsidRPr="0034609F">
        <w:rPr>
          <w:szCs w:val="28"/>
        </w:rPr>
        <w:t xml:space="preserve">Зарубежный опыт: Программа  </w:t>
      </w:r>
      <w:r w:rsidRPr="0034609F">
        <w:rPr>
          <w:szCs w:val="28"/>
          <w:lang w:val="en-US"/>
        </w:rPr>
        <w:t>Curriculum</w:t>
      </w:r>
      <w:r w:rsidRPr="0034609F">
        <w:rPr>
          <w:szCs w:val="28"/>
        </w:rPr>
        <w:t xml:space="preserve"> </w:t>
      </w:r>
      <w:r w:rsidRPr="0034609F">
        <w:rPr>
          <w:szCs w:val="28"/>
          <w:lang w:val="en-US"/>
        </w:rPr>
        <w:t>Development</w:t>
      </w:r>
      <w:r w:rsidRPr="0034609F">
        <w:rPr>
          <w:szCs w:val="28"/>
        </w:rPr>
        <w:t xml:space="preserve"> </w:t>
      </w:r>
      <w:r w:rsidRPr="0034609F">
        <w:rPr>
          <w:szCs w:val="28"/>
          <w:lang w:val="en-US"/>
        </w:rPr>
        <w:t>Project</w:t>
      </w:r>
      <w:r w:rsidRPr="0034609F">
        <w:rPr>
          <w:szCs w:val="28"/>
        </w:rPr>
        <w:t xml:space="preserve"> – постоянное увеличение времени на самостоятельную и практическую работу, связь знаний и умений, приобретение опыта творческой деятельности.</w:t>
      </w:r>
      <w:r>
        <w:rPr>
          <w:szCs w:val="28"/>
        </w:rPr>
        <w:t xml:space="preserve"> </w:t>
      </w:r>
      <w:r w:rsidRPr="0034609F">
        <w:rPr>
          <w:szCs w:val="28"/>
        </w:rPr>
        <w:t xml:space="preserve">Метод </w:t>
      </w:r>
      <w:proofErr w:type="spellStart"/>
      <w:r w:rsidRPr="0034609F">
        <w:rPr>
          <w:szCs w:val="28"/>
        </w:rPr>
        <w:t>Келлера</w:t>
      </w:r>
      <w:proofErr w:type="spellEnd"/>
      <w:r w:rsidRPr="0034609F">
        <w:rPr>
          <w:szCs w:val="28"/>
        </w:rPr>
        <w:t xml:space="preserve"> – персонализированная система обучения (</w:t>
      </w:r>
      <w:r w:rsidRPr="0034609F">
        <w:rPr>
          <w:szCs w:val="28"/>
          <w:lang w:val="en-US"/>
        </w:rPr>
        <w:t>Personal</w:t>
      </w:r>
      <w:r w:rsidRPr="0034609F">
        <w:rPr>
          <w:szCs w:val="28"/>
        </w:rPr>
        <w:t xml:space="preserve"> </w:t>
      </w:r>
      <w:r w:rsidRPr="0034609F">
        <w:rPr>
          <w:szCs w:val="28"/>
          <w:lang w:val="en-US"/>
        </w:rPr>
        <w:t>System</w:t>
      </w:r>
      <w:r w:rsidRPr="0034609F">
        <w:rPr>
          <w:szCs w:val="28"/>
        </w:rPr>
        <w:t xml:space="preserve"> </w:t>
      </w:r>
      <w:proofErr w:type="spellStart"/>
      <w:r w:rsidRPr="0034609F">
        <w:rPr>
          <w:szCs w:val="28"/>
          <w:lang w:val="en-US"/>
        </w:rPr>
        <w:t>instruktion</w:t>
      </w:r>
      <w:proofErr w:type="spellEnd"/>
      <w:r w:rsidRPr="0034609F">
        <w:rPr>
          <w:szCs w:val="28"/>
        </w:rPr>
        <w:t>). Экспертные методы.</w:t>
      </w:r>
    </w:p>
    <w:p w:rsidR="00D31848" w:rsidRPr="0034609F" w:rsidRDefault="00D31848" w:rsidP="00D31848">
      <w:pPr>
        <w:spacing w:line="240" w:lineRule="auto"/>
        <w:ind w:firstLine="426"/>
        <w:jc w:val="both"/>
        <w:rPr>
          <w:szCs w:val="28"/>
        </w:rPr>
      </w:pPr>
      <w:r w:rsidRPr="0034609F">
        <w:rPr>
          <w:szCs w:val="28"/>
        </w:rPr>
        <w:t xml:space="preserve">Тестирование.  </w:t>
      </w:r>
      <w:r>
        <w:rPr>
          <w:szCs w:val="28"/>
        </w:rPr>
        <w:t>ОГЭ и ЕГЭ</w:t>
      </w:r>
      <w:r w:rsidRPr="0034609F">
        <w:rPr>
          <w:szCs w:val="28"/>
        </w:rPr>
        <w:t xml:space="preserve"> как один из показателей качества образования.</w:t>
      </w:r>
    </w:p>
    <w:p w:rsidR="00D31848" w:rsidRDefault="00D31848" w:rsidP="00D31848">
      <w:pPr>
        <w:spacing w:line="240" w:lineRule="auto"/>
        <w:ind w:firstLine="426"/>
        <w:jc w:val="both"/>
        <w:rPr>
          <w:szCs w:val="28"/>
        </w:rPr>
      </w:pPr>
      <w:r w:rsidRPr="0034609F">
        <w:rPr>
          <w:szCs w:val="28"/>
        </w:rPr>
        <w:t>Технологии контроля качества образовательной деятельности основной школы. Методы оценки качества образовательных услуг.</w:t>
      </w:r>
    </w:p>
    <w:p w:rsidR="00D31848" w:rsidRPr="0034609F" w:rsidRDefault="00D31848" w:rsidP="00D31848">
      <w:pPr>
        <w:spacing w:line="240" w:lineRule="auto"/>
        <w:jc w:val="both"/>
        <w:rPr>
          <w:szCs w:val="28"/>
        </w:rPr>
      </w:pPr>
      <w:r w:rsidRPr="0034609F">
        <w:rPr>
          <w:szCs w:val="28"/>
          <w:u w:val="single"/>
        </w:rPr>
        <w:t>Тема 2.</w:t>
      </w:r>
      <w:r w:rsidRPr="0034609F">
        <w:rPr>
          <w:szCs w:val="28"/>
        </w:rPr>
        <w:t xml:space="preserve"> Методология оценк</w:t>
      </w:r>
      <w:r>
        <w:rPr>
          <w:szCs w:val="28"/>
        </w:rPr>
        <w:t>и</w:t>
      </w:r>
      <w:r w:rsidRPr="0034609F">
        <w:rPr>
          <w:szCs w:val="28"/>
        </w:rPr>
        <w:t xml:space="preserve"> качества образования. </w:t>
      </w:r>
      <w:r>
        <w:rPr>
          <w:szCs w:val="28"/>
        </w:rPr>
        <w:t>Современные методы оценивания результатов обучения</w:t>
      </w:r>
      <w:r w:rsidRPr="0034609F">
        <w:rPr>
          <w:szCs w:val="28"/>
        </w:rPr>
        <w:t xml:space="preserve">. </w:t>
      </w:r>
    </w:p>
    <w:p w:rsidR="00D31848" w:rsidRDefault="00D31848" w:rsidP="00D31848">
      <w:pPr>
        <w:spacing w:line="240" w:lineRule="auto"/>
        <w:jc w:val="both"/>
        <w:rPr>
          <w:szCs w:val="28"/>
        </w:rPr>
      </w:pPr>
      <w:r w:rsidRPr="0034609F">
        <w:rPr>
          <w:szCs w:val="28"/>
        </w:rPr>
        <w:t xml:space="preserve">1. </w:t>
      </w:r>
      <w:r>
        <w:rPr>
          <w:szCs w:val="28"/>
        </w:rPr>
        <w:t>К</w:t>
      </w:r>
      <w:r w:rsidRPr="00F76BFF">
        <w:rPr>
          <w:szCs w:val="28"/>
        </w:rPr>
        <w:t>лассификаци</w:t>
      </w:r>
      <w:r>
        <w:rPr>
          <w:szCs w:val="28"/>
        </w:rPr>
        <w:t>я</w:t>
      </w:r>
      <w:r w:rsidRPr="00F76BFF">
        <w:rPr>
          <w:szCs w:val="28"/>
        </w:rPr>
        <w:t xml:space="preserve"> и характеристик</w:t>
      </w:r>
      <w:r>
        <w:rPr>
          <w:szCs w:val="28"/>
        </w:rPr>
        <w:t>а</w:t>
      </w:r>
      <w:r w:rsidRPr="00F76BFF">
        <w:rPr>
          <w:szCs w:val="28"/>
        </w:rPr>
        <w:t xml:space="preserve"> методов оценивания</w:t>
      </w:r>
    </w:p>
    <w:p w:rsidR="00D31848" w:rsidRDefault="00D31848" w:rsidP="00D31848">
      <w:pPr>
        <w:spacing w:line="240" w:lineRule="auto"/>
        <w:jc w:val="both"/>
        <w:rPr>
          <w:szCs w:val="28"/>
        </w:rPr>
      </w:pPr>
      <w:r>
        <w:rPr>
          <w:szCs w:val="28"/>
        </w:rPr>
        <w:t>2. Х</w:t>
      </w:r>
      <w:r w:rsidRPr="00F76BFF">
        <w:rPr>
          <w:szCs w:val="28"/>
        </w:rPr>
        <w:t xml:space="preserve">арактеристика </w:t>
      </w:r>
      <w:proofErr w:type="spellStart"/>
      <w:r w:rsidRPr="00F76BFF">
        <w:rPr>
          <w:szCs w:val="28"/>
        </w:rPr>
        <w:t>безотметочного</w:t>
      </w:r>
      <w:proofErr w:type="spellEnd"/>
      <w:r w:rsidRPr="00F76BFF">
        <w:rPr>
          <w:szCs w:val="28"/>
        </w:rPr>
        <w:t xml:space="preserve"> обучения и рейтинговой накопительной системы как современных методов оценивания образовательных результатов школьников;</w:t>
      </w:r>
    </w:p>
    <w:p w:rsidR="00D31848" w:rsidRDefault="00D31848" w:rsidP="00D31848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3. </w:t>
      </w:r>
      <w:r w:rsidRPr="00FE4B20">
        <w:rPr>
          <w:szCs w:val="28"/>
        </w:rPr>
        <w:t>Принципы  оценочной деятельности учителя</w:t>
      </w:r>
    </w:p>
    <w:p w:rsidR="00D31848" w:rsidRPr="00F76BFF" w:rsidRDefault="00D31848" w:rsidP="00D31848">
      <w:pPr>
        <w:spacing w:line="240" w:lineRule="auto"/>
        <w:jc w:val="both"/>
        <w:rPr>
          <w:szCs w:val="28"/>
        </w:rPr>
      </w:pPr>
      <w:r>
        <w:rPr>
          <w:szCs w:val="28"/>
        </w:rPr>
        <w:t>4. О</w:t>
      </w:r>
      <w:r w:rsidRPr="00FE4B20">
        <w:rPr>
          <w:szCs w:val="28"/>
        </w:rPr>
        <w:t>собенности контроля и оценки учебных достижений, обеспечивающие реализацию ФГОС.</w:t>
      </w:r>
    </w:p>
    <w:p w:rsidR="00D31848" w:rsidRDefault="00D31848" w:rsidP="00D31848">
      <w:pPr>
        <w:spacing w:line="240" w:lineRule="auto"/>
        <w:jc w:val="both"/>
        <w:rPr>
          <w:szCs w:val="28"/>
        </w:rPr>
      </w:pPr>
      <w:r w:rsidRPr="0034609F">
        <w:rPr>
          <w:szCs w:val="28"/>
          <w:u w:val="single"/>
        </w:rPr>
        <w:t xml:space="preserve">Тема </w:t>
      </w:r>
      <w:r>
        <w:rPr>
          <w:szCs w:val="28"/>
          <w:u w:val="single"/>
        </w:rPr>
        <w:t>3</w:t>
      </w:r>
      <w:r w:rsidRPr="0034609F">
        <w:rPr>
          <w:szCs w:val="28"/>
          <w:u w:val="single"/>
        </w:rPr>
        <w:t>.</w:t>
      </w:r>
      <w:r w:rsidRPr="0034609F">
        <w:rPr>
          <w:szCs w:val="28"/>
        </w:rPr>
        <w:t xml:space="preserve"> </w:t>
      </w:r>
      <w:r>
        <w:rPr>
          <w:szCs w:val="28"/>
        </w:rPr>
        <w:t>Современный урок</w:t>
      </w:r>
      <w:r w:rsidRPr="0034609F">
        <w:rPr>
          <w:szCs w:val="28"/>
        </w:rPr>
        <w:t>.</w:t>
      </w:r>
      <w:r>
        <w:rPr>
          <w:szCs w:val="28"/>
        </w:rPr>
        <w:t xml:space="preserve"> Учебно-образовательный аспект. Развивающий аспект. Воспитывающий аспект.</w:t>
      </w:r>
      <w:r w:rsidRPr="0034609F">
        <w:rPr>
          <w:szCs w:val="28"/>
        </w:rPr>
        <w:t xml:space="preserve"> </w:t>
      </w:r>
    </w:p>
    <w:p w:rsidR="00D31848" w:rsidRDefault="00D31848" w:rsidP="00D31848">
      <w:pPr>
        <w:numPr>
          <w:ilvl w:val="0"/>
          <w:numId w:val="2"/>
        </w:numPr>
        <w:spacing w:line="240" w:lineRule="auto"/>
        <w:jc w:val="both"/>
        <w:rPr>
          <w:szCs w:val="28"/>
        </w:rPr>
      </w:pPr>
      <w:r>
        <w:rPr>
          <w:szCs w:val="28"/>
        </w:rPr>
        <w:t>Подход к современному уроку в свете новых требований времени</w:t>
      </w:r>
    </w:p>
    <w:p w:rsidR="00D31848" w:rsidRPr="001860AC" w:rsidRDefault="00D31848" w:rsidP="00D31848">
      <w:pPr>
        <w:numPr>
          <w:ilvl w:val="0"/>
          <w:numId w:val="2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Подготовка урока </w:t>
      </w:r>
      <w:r w:rsidRPr="001860AC">
        <w:rPr>
          <w:szCs w:val="28"/>
        </w:rPr>
        <w:t>Урок как целостная система</w:t>
      </w:r>
    </w:p>
    <w:p w:rsidR="00D31848" w:rsidRDefault="00D31848" w:rsidP="00D31848">
      <w:pPr>
        <w:numPr>
          <w:ilvl w:val="0"/>
          <w:numId w:val="2"/>
        </w:numPr>
        <w:spacing w:line="240" w:lineRule="auto"/>
        <w:jc w:val="both"/>
        <w:rPr>
          <w:szCs w:val="28"/>
        </w:rPr>
      </w:pPr>
      <w:r>
        <w:rPr>
          <w:szCs w:val="28"/>
        </w:rPr>
        <w:t>Совместное проектирование урока, взаимодействие, диалог, партнерство.</w:t>
      </w:r>
    </w:p>
    <w:p w:rsidR="00D31848" w:rsidRDefault="00D31848" w:rsidP="00D31848">
      <w:pPr>
        <w:numPr>
          <w:ilvl w:val="0"/>
          <w:numId w:val="2"/>
        </w:numPr>
        <w:spacing w:line="240" w:lineRule="auto"/>
        <w:jc w:val="both"/>
        <w:rPr>
          <w:szCs w:val="28"/>
        </w:rPr>
      </w:pPr>
      <w:r>
        <w:rPr>
          <w:szCs w:val="28"/>
        </w:rPr>
        <w:t xml:space="preserve">Методы обучения. Виды и структура уроков. </w:t>
      </w:r>
      <w:r w:rsidRPr="001860AC">
        <w:rPr>
          <w:szCs w:val="28"/>
        </w:rPr>
        <w:t>Требование к уроку</w:t>
      </w:r>
      <w:r>
        <w:rPr>
          <w:szCs w:val="28"/>
        </w:rPr>
        <w:t>.</w:t>
      </w:r>
    </w:p>
    <w:p w:rsidR="00D31848" w:rsidRPr="001860AC" w:rsidRDefault="00D31848" w:rsidP="00D31848">
      <w:pPr>
        <w:numPr>
          <w:ilvl w:val="0"/>
          <w:numId w:val="2"/>
        </w:numPr>
        <w:spacing w:line="240" w:lineRule="auto"/>
        <w:jc w:val="both"/>
        <w:rPr>
          <w:szCs w:val="28"/>
        </w:rPr>
      </w:pPr>
      <w:r>
        <w:rPr>
          <w:szCs w:val="28"/>
        </w:rPr>
        <w:t>Рефлексия.</w:t>
      </w:r>
    </w:p>
    <w:p w:rsidR="00D31848" w:rsidRPr="00E9554A" w:rsidRDefault="00D31848" w:rsidP="00D31848">
      <w:pPr>
        <w:spacing w:line="240" w:lineRule="auto"/>
        <w:ind w:firstLine="708"/>
        <w:jc w:val="center"/>
        <w:rPr>
          <w:szCs w:val="28"/>
          <w:u w:val="single"/>
        </w:rPr>
      </w:pPr>
      <w:r w:rsidRPr="00E9554A">
        <w:rPr>
          <w:szCs w:val="28"/>
          <w:u w:val="single"/>
        </w:rPr>
        <w:lastRenderedPageBreak/>
        <w:t>Предметный раздел</w:t>
      </w:r>
    </w:p>
    <w:p w:rsidR="00D31848" w:rsidRPr="0034609F" w:rsidRDefault="00D31848" w:rsidP="00D31848">
      <w:pPr>
        <w:spacing w:line="240" w:lineRule="auto"/>
        <w:ind w:firstLine="708"/>
        <w:rPr>
          <w:szCs w:val="28"/>
        </w:rPr>
      </w:pPr>
      <w:r w:rsidRPr="00E9554A">
        <w:rPr>
          <w:szCs w:val="28"/>
          <w:u w:val="single"/>
        </w:rPr>
        <w:t>Тема 1.</w:t>
      </w:r>
      <w:r w:rsidRPr="0034609F">
        <w:rPr>
          <w:szCs w:val="28"/>
        </w:rPr>
        <w:t xml:space="preserve"> Структура и содержание контрольно-измерительных материалов (</w:t>
      </w:r>
      <w:proofErr w:type="spellStart"/>
      <w:r w:rsidRPr="0034609F">
        <w:rPr>
          <w:szCs w:val="28"/>
        </w:rPr>
        <w:t>КИМов</w:t>
      </w:r>
      <w:proofErr w:type="spellEnd"/>
      <w:r w:rsidRPr="0034609F">
        <w:rPr>
          <w:szCs w:val="28"/>
        </w:rPr>
        <w:t>) по математике.</w:t>
      </w:r>
    </w:p>
    <w:p w:rsidR="00D31848" w:rsidRPr="0034609F" w:rsidRDefault="00D31848" w:rsidP="00D31848">
      <w:pPr>
        <w:numPr>
          <w:ilvl w:val="1"/>
          <w:numId w:val="1"/>
        </w:numPr>
        <w:shd w:val="clear" w:color="auto" w:fill="FFFFFF"/>
        <w:tabs>
          <w:tab w:val="clear" w:pos="1445"/>
          <w:tab w:val="num" w:pos="567"/>
        </w:tabs>
        <w:spacing w:line="240" w:lineRule="auto"/>
        <w:ind w:left="0" w:firstLine="0"/>
        <w:jc w:val="both"/>
        <w:rPr>
          <w:color w:val="000000"/>
          <w:szCs w:val="28"/>
        </w:rPr>
      </w:pPr>
      <w:r w:rsidRPr="0034609F">
        <w:rPr>
          <w:color w:val="000000"/>
          <w:spacing w:val="5"/>
          <w:szCs w:val="28"/>
        </w:rPr>
        <w:t xml:space="preserve">Педагогический контроль в современном учебном процессе. Традиционные формы </w:t>
      </w:r>
      <w:r w:rsidRPr="0034609F">
        <w:rPr>
          <w:color w:val="000000"/>
          <w:szCs w:val="28"/>
        </w:rPr>
        <w:t>контроля знаний по математике. Особенности</w:t>
      </w:r>
      <w:r w:rsidRPr="0034609F">
        <w:rPr>
          <w:b/>
          <w:bCs/>
          <w:color w:val="000000"/>
          <w:szCs w:val="28"/>
        </w:rPr>
        <w:t xml:space="preserve"> </w:t>
      </w:r>
      <w:r w:rsidRPr="0034609F">
        <w:rPr>
          <w:color w:val="000000"/>
          <w:szCs w:val="28"/>
        </w:rPr>
        <w:t>тестовой формы контроля.</w:t>
      </w:r>
    </w:p>
    <w:p w:rsidR="00D31848" w:rsidRPr="0034609F" w:rsidRDefault="00D31848" w:rsidP="00D31848">
      <w:pPr>
        <w:numPr>
          <w:ilvl w:val="1"/>
          <w:numId w:val="1"/>
        </w:numPr>
        <w:shd w:val="clear" w:color="auto" w:fill="FFFFFF"/>
        <w:tabs>
          <w:tab w:val="clear" w:pos="1445"/>
          <w:tab w:val="num" w:pos="0"/>
        </w:tabs>
        <w:spacing w:line="240" w:lineRule="auto"/>
        <w:ind w:left="0" w:firstLine="0"/>
        <w:jc w:val="both"/>
        <w:rPr>
          <w:szCs w:val="28"/>
        </w:rPr>
      </w:pPr>
      <w:r w:rsidRPr="0034609F">
        <w:rPr>
          <w:color w:val="000000"/>
          <w:spacing w:val="7"/>
          <w:szCs w:val="28"/>
        </w:rPr>
        <w:t>Принципы отбора содержания знаний по математике для контрольных измерительных материалов (КИМ)</w:t>
      </w:r>
      <w:r w:rsidRPr="0034609F">
        <w:rPr>
          <w:color w:val="000000"/>
          <w:szCs w:val="28"/>
        </w:rPr>
        <w:t>.</w:t>
      </w:r>
    </w:p>
    <w:p w:rsidR="00D31848" w:rsidRPr="0034609F" w:rsidRDefault="00D31848" w:rsidP="00D31848">
      <w:pPr>
        <w:numPr>
          <w:ilvl w:val="1"/>
          <w:numId w:val="1"/>
        </w:numPr>
        <w:shd w:val="clear" w:color="auto" w:fill="FFFFFF"/>
        <w:tabs>
          <w:tab w:val="clear" w:pos="1445"/>
          <w:tab w:val="num" w:pos="0"/>
        </w:tabs>
        <w:spacing w:line="240" w:lineRule="auto"/>
        <w:ind w:left="0" w:firstLine="0"/>
        <w:jc w:val="both"/>
        <w:rPr>
          <w:color w:val="000000"/>
          <w:spacing w:val="-3"/>
          <w:szCs w:val="28"/>
        </w:rPr>
      </w:pPr>
      <w:r w:rsidRPr="0034609F">
        <w:rPr>
          <w:color w:val="000000"/>
          <w:spacing w:val="4"/>
          <w:szCs w:val="28"/>
        </w:rPr>
        <w:t xml:space="preserve">Комплект контрольных измерительных материалов по предмету </w:t>
      </w:r>
      <w:r w:rsidRPr="0034609F">
        <w:rPr>
          <w:color w:val="000000"/>
          <w:spacing w:val="3"/>
          <w:szCs w:val="28"/>
        </w:rPr>
        <w:t xml:space="preserve">(кодификатор, спецификация экзаменационной работы, демонстрационная версия </w:t>
      </w:r>
      <w:r w:rsidRPr="0034609F">
        <w:rPr>
          <w:color w:val="000000"/>
          <w:spacing w:val="10"/>
          <w:szCs w:val="28"/>
        </w:rPr>
        <w:t xml:space="preserve">экзаменационной работы, экзаменационная работа с инструкцией для учащихся, ключи, </w:t>
      </w:r>
      <w:r w:rsidRPr="0034609F">
        <w:rPr>
          <w:color w:val="000000"/>
          <w:spacing w:val="3"/>
          <w:szCs w:val="28"/>
        </w:rPr>
        <w:t>инструкции по проверке и оценке заданий со свободным развернутым ответом).</w:t>
      </w:r>
    </w:p>
    <w:p w:rsidR="00D31848" w:rsidRPr="0034609F" w:rsidRDefault="00D31848" w:rsidP="00D31848">
      <w:pPr>
        <w:numPr>
          <w:ilvl w:val="1"/>
          <w:numId w:val="1"/>
        </w:numPr>
        <w:shd w:val="clear" w:color="auto" w:fill="FFFFFF"/>
        <w:tabs>
          <w:tab w:val="clear" w:pos="1445"/>
          <w:tab w:val="num" w:pos="0"/>
        </w:tabs>
        <w:spacing w:line="240" w:lineRule="auto"/>
        <w:ind w:left="0" w:firstLine="0"/>
        <w:jc w:val="both"/>
        <w:rPr>
          <w:color w:val="000000"/>
          <w:spacing w:val="-5"/>
          <w:szCs w:val="28"/>
        </w:rPr>
      </w:pPr>
      <w:r w:rsidRPr="0034609F">
        <w:rPr>
          <w:color w:val="000000"/>
          <w:spacing w:val="3"/>
          <w:szCs w:val="28"/>
        </w:rPr>
        <w:t xml:space="preserve">Типы заданий, используемых для составления </w:t>
      </w:r>
      <w:proofErr w:type="spellStart"/>
      <w:r w:rsidRPr="0034609F">
        <w:rPr>
          <w:color w:val="000000"/>
          <w:spacing w:val="3"/>
          <w:szCs w:val="28"/>
        </w:rPr>
        <w:t>КИМов</w:t>
      </w:r>
      <w:proofErr w:type="spellEnd"/>
      <w:r w:rsidRPr="0034609F">
        <w:rPr>
          <w:color w:val="000000"/>
          <w:spacing w:val="3"/>
          <w:szCs w:val="28"/>
        </w:rPr>
        <w:t xml:space="preserve"> (по форме, по логике выполнения, по проверяемым видам деятельности, по видам учебных умений, уровню сложности). Распределение заданий экзаменационной работы по уровням усвоения учебного содержания курса.</w:t>
      </w:r>
    </w:p>
    <w:p w:rsidR="00D31848" w:rsidRPr="0034609F" w:rsidRDefault="00D31848" w:rsidP="00D31848">
      <w:pPr>
        <w:numPr>
          <w:ilvl w:val="1"/>
          <w:numId w:val="1"/>
        </w:numPr>
        <w:shd w:val="clear" w:color="auto" w:fill="FFFFFF"/>
        <w:tabs>
          <w:tab w:val="clear" w:pos="1445"/>
          <w:tab w:val="num" w:pos="-142"/>
          <w:tab w:val="num" w:pos="0"/>
        </w:tabs>
        <w:spacing w:line="240" w:lineRule="auto"/>
        <w:ind w:left="0" w:firstLine="0"/>
        <w:jc w:val="both"/>
        <w:rPr>
          <w:color w:val="000000"/>
          <w:spacing w:val="-5"/>
          <w:szCs w:val="28"/>
        </w:rPr>
      </w:pPr>
      <w:r w:rsidRPr="0034609F">
        <w:rPr>
          <w:color w:val="000000"/>
          <w:spacing w:val="10"/>
          <w:szCs w:val="28"/>
        </w:rPr>
        <w:t xml:space="preserve">Задания с развернутым ответом, их место и назначение в структуре </w:t>
      </w:r>
      <w:proofErr w:type="spellStart"/>
      <w:r w:rsidRPr="0034609F">
        <w:rPr>
          <w:color w:val="000000"/>
          <w:spacing w:val="10"/>
          <w:szCs w:val="28"/>
        </w:rPr>
        <w:t>КИМов</w:t>
      </w:r>
      <w:proofErr w:type="spellEnd"/>
      <w:r w:rsidRPr="0034609F">
        <w:rPr>
          <w:color w:val="000000"/>
          <w:spacing w:val="10"/>
          <w:szCs w:val="28"/>
        </w:rPr>
        <w:t xml:space="preserve">. </w:t>
      </w:r>
      <w:r w:rsidRPr="0034609F">
        <w:rPr>
          <w:color w:val="000000"/>
          <w:spacing w:val="3"/>
          <w:szCs w:val="28"/>
        </w:rPr>
        <w:t>Типология основных элементов содержания и учебно-познавательной деятельности, проверяемых заданиями со свободным развернутым ответом, Типология заданий со свободным развернутым ответом, проверяющих выделенные элементы содержания и учебно-</w:t>
      </w:r>
      <w:r w:rsidRPr="0034609F">
        <w:rPr>
          <w:color w:val="000000"/>
          <w:spacing w:val="2"/>
          <w:szCs w:val="28"/>
        </w:rPr>
        <w:t>познавательной деятельности.</w:t>
      </w:r>
    </w:p>
    <w:p w:rsidR="00D31848" w:rsidRPr="0034609F" w:rsidRDefault="00D31848" w:rsidP="00D31848">
      <w:pPr>
        <w:spacing w:line="240" w:lineRule="auto"/>
        <w:ind w:firstLine="708"/>
        <w:jc w:val="both"/>
        <w:rPr>
          <w:szCs w:val="28"/>
        </w:rPr>
      </w:pPr>
      <w:r w:rsidRPr="00E9554A">
        <w:rPr>
          <w:szCs w:val="28"/>
          <w:u w:val="single"/>
        </w:rPr>
        <w:t>Тема 2.</w:t>
      </w:r>
      <w:r w:rsidRPr="0034609F">
        <w:rPr>
          <w:szCs w:val="28"/>
        </w:rPr>
        <w:t xml:space="preserve"> Методические рекомендации по подготовке учащихся к выполнению</w:t>
      </w:r>
      <w:r>
        <w:rPr>
          <w:szCs w:val="28"/>
        </w:rPr>
        <w:t xml:space="preserve"> </w:t>
      </w:r>
      <w:r w:rsidRPr="0034609F">
        <w:rPr>
          <w:szCs w:val="28"/>
        </w:rPr>
        <w:t xml:space="preserve">разных частей </w:t>
      </w:r>
      <w:proofErr w:type="spellStart"/>
      <w:r w:rsidRPr="0034609F">
        <w:rPr>
          <w:szCs w:val="28"/>
        </w:rPr>
        <w:t>КИМов</w:t>
      </w:r>
      <w:proofErr w:type="spellEnd"/>
      <w:r w:rsidRPr="0034609F">
        <w:rPr>
          <w:szCs w:val="28"/>
        </w:rPr>
        <w:t>.</w:t>
      </w:r>
    </w:p>
    <w:p w:rsidR="00D31848" w:rsidRPr="00446CF2" w:rsidRDefault="00D31848" w:rsidP="00D31848">
      <w:pPr>
        <w:pStyle w:val="aa"/>
        <w:spacing w:after="0" w:line="240" w:lineRule="auto"/>
        <w:ind w:left="0" w:firstLine="252"/>
        <w:jc w:val="both"/>
        <w:rPr>
          <w:b/>
          <w:bCs/>
          <w:color w:val="000000"/>
          <w:spacing w:val="3"/>
          <w:szCs w:val="28"/>
        </w:rPr>
      </w:pPr>
      <w:r w:rsidRPr="0034609F">
        <w:rPr>
          <w:szCs w:val="28"/>
        </w:rPr>
        <w:t>2</w:t>
      </w:r>
      <w:r w:rsidRPr="00446CF2">
        <w:rPr>
          <w:color w:val="000000"/>
          <w:spacing w:val="3"/>
          <w:szCs w:val="28"/>
        </w:rPr>
        <w:t>.1 Использование инструментария для решения заданий с выбором ответа и заданий с кратким ответом.</w:t>
      </w:r>
    </w:p>
    <w:p w:rsidR="00D31848" w:rsidRPr="00446CF2" w:rsidRDefault="00D31848" w:rsidP="00D31848">
      <w:pPr>
        <w:pStyle w:val="2"/>
        <w:spacing w:after="0" w:line="240" w:lineRule="auto"/>
        <w:ind w:firstLine="252"/>
        <w:rPr>
          <w:color w:val="000000"/>
          <w:spacing w:val="3"/>
          <w:szCs w:val="28"/>
        </w:rPr>
      </w:pPr>
      <w:r w:rsidRPr="00446CF2">
        <w:rPr>
          <w:color w:val="000000"/>
          <w:spacing w:val="3"/>
          <w:szCs w:val="28"/>
        </w:rPr>
        <w:t xml:space="preserve">2.2. Задания с развернутым ответом: последовательность шагов решения, обоснование «ключевых» моментов решения. Задания с развернутым ответом, их место и назначение в структуре </w:t>
      </w:r>
      <w:proofErr w:type="spellStart"/>
      <w:r w:rsidRPr="00446CF2">
        <w:rPr>
          <w:color w:val="000000"/>
          <w:spacing w:val="3"/>
          <w:szCs w:val="28"/>
        </w:rPr>
        <w:t>КИМов</w:t>
      </w:r>
      <w:proofErr w:type="spellEnd"/>
      <w:r w:rsidRPr="00446CF2">
        <w:rPr>
          <w:color w:val="000000"/>
          <w:spacing w:val="3"/>
          <w:szCs w:val="28"/>
        </w:rPr>
        <w:t>. Типология основных элементов содержания и учебно-познавательной деятельности, проверяемых заданиями со свободным развернутым ответом. Типология заданий со свободным развернутым ответом, проверяющих выделенные элементы содержания и учебно-познавательной деятельности.</w:t>
      </w:r>
    </w:p>
    <w:p w:rsidR="00D31848" w:rsidRDefault="00D31848" w:rsidP="00D31848">
      <w:pPr>
        <w:spacing w:line="240" w:lineRule="auto"/>
        <w:ind w:firstLine="252"/>
        <w:rPr>
          <w:szCs w:val="28"/>
        </w:rPr>
      </w:pPr>
      <w:r w:rsidRPr="00E9554A">
        <w:rPr>
          <w:szCs w:val="28"/>
          <w:u w:val="single"/>
        </w:rPr>
        <w:t>Тема 3.</w:t>
      </w:r>
      <w:r w:rsidRPr="0034609F">
        <w:rPr>
          <w:szCs w:val="28"/>
        </w:rPr>
        <w:t xml:space="preserve"> Содержание и структура предметных разделов  курса математики в </w:t>
      </w:r>
      <w:proofErr w:type="spellStart"/>
      <w:r w:rsidRPr="0034609F">
        <w:rPr>
          <w:szCs w:val="28"/>
        </w:rPr>
        <w:t>КИМах</w:t>
      </w:r>
      <w:proofErr w:type="spellEnd"/>
      <w:r w:rsidRPr="0034609F">
        <w:rPr>
          <w:szCs w:val="28"/>
        </w:rPr>
        <w:t xml:space="preserve"> </w:t>
      </w:r>
      <w:r>
        <w:rPr>
          <w:szCs w:val="28"/>
        </w:rPr>
        <w:t>ОГЭ. Числа и вычисления. Алгебраические выражения. Уравнения и неравенства. Числовые последовательности. Функции и графики. Статистика и теория вероятностей. Геометрические фигуры и их свойства. Треугольник. Многоугольники. Окружность и круг. Измерение геометрических величин.</w:t>
      </w:r>
    </w:p>
    <w:p w:rsidR="00D31848" w:rsidRDefault="00D31848" w:rsidP="00D31848">
      <w:pPr>
        <w:spacing w:line="240" w:lineRule="auto"/>
        <w:ind w:firstLine="252"/>
        <w:rPr>
          <w:szCs w:val="28"/>
        </w:rPr>
      </w:pPr>
      <w:r w:rsidRPr="00E9554A">
        <w:rPr>
          <w:szCs w:val="28"/>
          <w:u w:val="single"/>
        </w:rPr>
        <w:t xml:space="preserve">Тема </w:t>
      </w:r>
      <w:r>
        <w:rPr>
          <w:szCs w:val="28"/>
          <w:u w:val="single"/>
        </w:rPr>
        <w:t>4</w:t>
      </w:r>
      <w:r w:rsidRPr="00E9554A">
        <w:rPr>
          <w:szCs w:val="28"/>
          <w:u w:val="single"/>
        </w:rPr>
        <w:t>.</w:t>
      </w:r>
      <w:r w:rsidRPr="0034609F">
        <w:rPr>
          <w:szCs w:val="28"/>
        </w:rPr>
        <w:t xml:space="preserve"> Содержание и структура предметных разделов  курса математики в </w:t>
      </w:r>
      <w:proofErr w:type="spellStart"/>
      <w:r w:rsidRPr="0034609F">
        <w:rPr>
          <w:szCs w:val="28"/>
        </w:rPr>
        <w:t>КИМах</w:t>
      </w:r>
      <w:proofErr w:type="spellEnd"/>
      <w:r w:rsidRPr="0034609F">
        <w:rPr>
          <w:szCs w:val="28"/>
        </w:rPr>
        <w:t xml:space="preserve"> </w:t>
      </w:r>
      <w:r>
        <w:rPr>
          <w:szCs w:val="28"/>
        </w:rPr>
        <w:t xml:space="preserve">ЕГЭ. </w:t>
      </w:r>
    </w:p>
    <w:p w:rsidR="00D31848" w:rsidRDefault="00D31848" w:rsidP="00D31848">
      <w:pPr>
        <w:spacing w:line="240" w:lineRule="auto"/>
        <w:ind w:firstLine="709"/>
        <w:rPr>
          <w:szCs w:val="28"/>
        </w:rPr>
      </w:pPr>
      <w:r>
        <w:rPr>
          <w:szCs w:val="28"/>
        </w:rPr>
        <w:t>Алгебра. Уравнения и неравенства. Функции. Начала математического анализа. Геометрия. Элементы комбинаторики, статистики и теории вероятностей.</w:t>
      </w:r>
    </w:p>
    <w:p w:rsidR="00D31848" w:rsidRPr="00D31848" w:rsidRDefault="00D31848" w:rsidP="00C05BF2">
      <w:pPr>
        <w:pStyle w:val="a3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sectPr w:rsidR="00D31848" w:rsidRPr="00D31848" w:rsidSect="00D3184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508F"/>
    <w:multiLevelType w:val="hybridMultilevel"/>
    <w:tmpl w:val="12721784"/>
    <w:lvl w:ilvl="0" w:tplc="E1A89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E6FC3"/>
    <w:multiLevelType w:val="hybridMultilevel"/>
    <w:tmpl w:val="20A4970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61062"/>
    <w:multiLevelType w:val="multilevel"/>
    <w:tmpl w:val="42BA292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5"/>
        </w:tabs>
        <w:ind w:left="144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15"/>
        </w:tabs>
        <w:ind w:left="191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0"/>
        </w:tabs>
        <w:ind w:left="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0"/>
        </w:tabs>
        <w:ind w:left="3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0"/>
        </w:tabs>
        <w:ind w:left="4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0"/>
        </w:tabs>
        <w:ind w:left="5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0"/>
        </w:tabs>
        <w:ind w:left="5920" w:hanging="2160"/>
      </w:pPr>
      <w:rPr>
        <w:rFonts w:hint="default"/>
      </w:rPr>
    </w:lvl>
  </w:abstractNum>
  <w:abstractNum w:abstractNumId="3">
    <w:nsid w:val="4AC93E31"/>
    <w:multiLevelType w:val="hybridMultilevel"/>
    <w:tmpl w:val="F08A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A784B"/>
    <w:multiLevelType w:val="multilevel"/>
    <w:tmpl w:val="57FE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D953A5"/>
    <w:multiLevelType w:val="hybridMultilevel"/>
    <w:tmpl w:val="3EBADC7C"/>
    <w:lvl w:ilvl="0" w:tplc="04190001">
      <w:start w:val="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2B65"/>
    <w:rsid w:val="000612C8"/>
    <w:rsid w:val="00245068"/>
    <w:rsid w:val="003D5B0E"/>
    <w:rsid w:val="00434B55"/>
    <w:rsid w:val="0044724B"/>
    <w:rsid w:val="00522B65"/>
    <w:rsid w:val="007D2E79"/>
    <w:rsid w:val="00AF1D58"/>
    <w:rsid w:val="00B26570"/>
    <w:rsid w:val="00BC0D83"/>
    <w:rsid w:val="00C05BF2"/>
    <w:rsid w:val="00D31848"/>
    <w:rsid w:val="00D8580C"/>
    <w:rsid w:val="00DE71DA"/>
    <w:rsid w:val="00E00946"/>
    <w:rsid w:val="00E60F92"/>
    <w:rsid w:val="00FC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65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848"/>
    <w:pPr>
      <w:keepNext/>
      <w:keepLines/>
      <w:spacing w:before="240" w:after="240" w:line="480" w:lineRule="auto"/>
      <w:jc w:val="center"/>
      <w:outlineLvl w:val="0"/>
    </w:pPr>
    <w:rPr>
      <w:rFonts w:asciiTheme="minorHAnsi" w:eastAsiaTheme="majorEastAsia" w:hAnsiTheme="minorHAnsi" w:cstheme="majorBidi"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ш. маш."/>
    <w:basedOn w:val="a"/>
    <w:rsid w:val="00522B65"/>
    <w:rPr>
      <w:rFonts w:ascii="Courier New"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318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31848"/>
    <w:rPr>
      <w:rFonts w:eastAsiaTheme="majorEastAsia" w:cstheme="majorBidi"/>
      <w:bCs/>
      <w:caps/>
      <w:sz w:val="28"/>
      <w:szCs w:val="28"/>
      <w:lang w:eastAsia="ru-RU"/>
    </w:rPr>
  </w:style>
  <w:style w:type="table" w:styleId="a6">
    <w:name w:val="Table Grid"/>
    <w:basedOn w:val="a1"/>
    <w:uiPriority w:val="59"/>
    <w:rsid w:val="00D3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31848"/>
    <w:pPr>
      <w:spacing w:before="100" w:beforeAutospacing="1" w:after="100" w:afterAutospacing="1" w:line="240" w:lineRule="auto"/>
    </w:pPr>
    <w:rPr>
      <w:sz w:val="24"/>
    </w:rPr>
  </w:style>
  <w:style w:type="paragraph" w:styleId="a8">
    <w:name w:val="List Paragraph"/>
    <w:basedOn w:val="a"/>
    <w:link w:val="a9"/>
    <w:uiPriority w:val="99"/>
    <w:qFormat/>
    <w:rsid w:val="00D31848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D3184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31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31848"/>
    <w:pPr>
      <w:spacing w:after="120" w:line="480" w:lineRule="auto"/>
      <w:jc w:val="both"/>
    </w:pPr>
  </w:style>
  <w:style w:type="character" w:customStyle="1" w:styleId="20">
    <w:name w:val="Основной текст 2 Знак"/>
    <w:basedOn w:val="a0"/>
    <w:link w:val="2"/>
    <w:rsid w:val="00D31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Абзац списка Знак"/>
    <w:link w:val="a8"/>
    <w:uiPriority w:val="99"/>
    <w:rsid w:val="00D318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Талашманова</dc:creator>
  <cp:keywords/>
  <dc:description/>
  <cp:lastModifiedBy>Татьяна Талашманова</cp:lastModifiedBy>
  <cp:revision>4</cp:revision>
  <dcterms:created xsi:type="dcterms:W3CDTF">2019-08-22T16:22:00Z</dcterms:created>
  <dcterms:modified xsi:type="dcterms:W3CDTF">2019-08-23T17:09:00Z</dcterms:modified>
</cp:coreProperties>
</file>